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A51" w14:textId="7882D9BA" w:rsidR="008C6DC1" w:rsidRDefault="00FF4421" w:rsidP="00633F2A">
      <w:pPr>
        <w:jc w:val="center"/>
        <w:rPr>
          <w:rFonts w:ascii="Nirmala UI" w:hAnsi="Nirmala UI" w:cs="Nirmala UI"/>
          <w:b/>
          <w:sz w:val="40"/>
          <w:szCs w:val="40"/>
        </w:rPr>
      </w:pPr>
      <w:r>
        <w:rPr>
          <w:rFonts w:ascii="Nirmala UI" w:hAnsi="Nirmala UI" w:cs="Nirmala UI"/>
          <w:b/>
          <w:noProof/>
          <w:sz w:val="40"/>
          <w:szCs w:val="40"/>
        </w:rPr>
        <w:drawing>
          <wp:inline distT="0" distB="0" distL="0" distR="0" wp14:anchorId="5B5CDF6A" wp14:editId="4EE7B8F8">
            <wp:extent cx="2228850"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285875"/>
                    </a:xfrm>
                    <a:prstGeom prst="rect">
                      <a:avLst/>
                    </a:prstGeom>
                    <a:noFill/>
                    <a:ln>
                      <a:noFill/>
                    </a:ln>
                  </pic:spPr>
                </pic:pic>
              </a:graphicData>
            </a:graphic>
          </wp:inline>
        </w:drawing>
      </w:r>
    </w:p>
    <w:p w14:paraId="0B76CED0" w14:textId="77777777" w:rsidR="008C6DC1" w:rsidRDefault="008C6DC1" w:rsidP="00C839D6">
      <w:pPr>
        <w:jc w:val="center"/>
        <w:rPr>
          <w:rFonts w:ascii="Nirmala UI" w:hAnsi="Nirmala UI" w:cs="Nirmala UI"/>
          <w:b/>
          <w:sz w:val="40"/>
          <w:szCs w:val="40"/>
        </w:rPr>
      </w:pPr>
    </w:p>
    <w:p w14:paraId="1ECEE3B2" w14:textId="795D4D99" w:rsidR="00AF1B88" w:rsidRPr="0045013A" w:rsidRDefault="008C6DC1" w:rsidP="00C839D6">
      <w:pPr>
        <w:jc w:val="center"/>
        <w:rPr>
          <w:rFonts w:ascii="Nirmala UI" w:hAnsi="Nirmala UI" w:cs="Nirmala UI"/>
          <w:b/>
          <w:sz w:val="40"/>
          <w:szCs w:val="40"/>
        </w:rPr>
      </w:pPr>
      <w:r>
        <w:rPr>
          <w:rFonts w:ascii="Nirmala UI" w:hAnsi="Nirmala UI" w:cs="Nirmala UI"/>
          <w:b/>
          <w:sz w:val="40"/>
          <w:szCs w:val="40"/>
        </w:rPr>
        <w:t>A</w:t>
      </w:r>
      <w:r w:rsidR="00654576" w:rsidRPr="0045013A">
        <w:rPr>
          <w:rFonts w:ascii="Nirmala UI" w:hAnsi="Nirmala UI" w:cs="Nirmala UI"/>
          <w:b/>
          <w:sz w:val="40"/>
          <w:szCs w:val="40"/>
        </w:rPr>
        <w:t>RDEN PARK RECREATION AND PARK DISTRICT</w:t>
      </w:r>
    </w:p>
    <w:p w14:paraId="0201E382" w14:textId="77777777" w:rsidR="00654576" w:rsidRPr="0045013A" w:rsidRDefault="00AA6370" w:rsidP="00C839D6">
      <w:pPr>
        <w:jc w:val="center"/>
        <w:rPr>
          <w:rFonts w:ascii="Nirmala UI" w:hAnsi="Nirmala UI" w:cs="Nirmala UI"/>
          <w:sz w:val="28"/>
          <w:szCs w:val="28"/>
        </w:rPr>
      </w:pPr>
      <w:smartTag w:uri="urn:schemas-microsoft-com:office:smarttags" w:element="Street">
        <w:smartTag w:uri="urn:schemas-microsoft-com:office:smarttags" w:element="address">
          <w:r w:rsidRPr="0045013A">
            <w:rPr>
              <w:rFonts w:ascii="Nirmala UI" w:hAnsi="Nirmala UI" w:cs="Nirmala UI"/>
              <w:sz w:val="28"/>
              <w:szCs w:val="28"/>
            </w:rPr>
            <w:t>1000 La Sie</w:t>
          </w:r>
          <w:r w:rsidR="00654576" w:rsidRPr="0045013A">
            <w:rPr>
              <w:rFonts w:ascii="Nirmala UI" w:hAnsi="Nirmala UI" w:cs="Nirmala UI"/>
              <w:sz w:val="28"/>
              <w:szCs w:val="28"/>
            </w:rPr>
            <w:t>rra Drive</w:t>
          </w:r>
        </w:smartTag>
      </w:smartTag>
    </w:p>
    <w:p w14:paraId="1D819C6A" w14:textId="77777777" w:rsidR="00654576" w:rsidRPr="0045013A" w:rsidRDefault="00654576" w:rsidP="00C839D6">
      <w:pPr>
        <w:jc w:val="center"/>
        <w:rPr>
          <w:rFonts w:ascii="Nirmala UI" w:hAnsi="Nirmala UI" w:cs="Nirmala UI"/>
          <w:sz w:val="28"/>
          <w:szCs w:val="28"/>
        </w:rPr>
      </w:pPr>
      <w:smartTag w:uri="urn:schemas-microsoft-com:office:smarttags" w:element="place">
        <w:smartTag w:uri="urn:schemas-microsoft-com:office:smarttags" w:element="City">
          <w:r w:rsidRPr="0045013A">
            <w:rPr>
              <w:rFonts w:ascii="Nirmala UI" w:hAnsi="Nirmala UI" w:cs="Nirmala UI"/>
              <w:sz w:val="28"/>
              <w:szCs w:val="28"/>
            </w:rPr>
            <w:t>Sacramento</w:t>
          </w:r>
        </w:smartTag>
        <w:r w:rsidRPr="0045013A">
          <w:rPr>
            <w:rFonts w:ascii="Nirmala UI" w:hAnsi="Nirmala UI" w:cs="Nirmala UI"/>
            <w:sz w:val="28"/>
            <w:szCs w:val="28"/>
          </w:rPr>
          <w:t xml:space="preserve">, </w:t>
        </w:r>
        <w:smartTag w:uri="urn:schemas-microsoft-com:office:smarttags" w:element="State">
          <w:r w:rsidRPr="0045013A">
            <w:rPr>
              <w:rFonts w:ascii="Nirmala UI" w:hAnsi="Nirmala UI" w:cs="Nirmala UI"/>
              <w:sz w:val="28"/>
              <w:szCs w:val="28"/>
            </w:rPr>
            <w:t>CA</w:t>
          </w:r>
        </w:smartTag>
        <w:r w:rsidRPr="0045013A">
          <w:rPr>
            <w:rFonts w:ascii="Nirmala UI" w:hAnsi="Nirmala UI" w:cs="Nirmala UI"/>
            <w:sz w:val="28"/>
            <w:szCs w:val="28"/>
          </w:rPr>
          <w:t xml:space="preserve">  </w:t>
        </w:r>
        <w:smartTag w:uri="urn:schemas-microsoft-com:office:smarttags" w:element="PostalCode">
          <w:r w:rsidRPr="0045013A">
            <w:rPr>
              <w:rFonts w:ascii="Nirmala UI" w:hAnsi="Nirmala UI" w:cs="Nirmala UI"/>
              <w:sz w:val="28"/>
              <w:szCs w:val="28"/>
            </w:rPr>
            <w:t>95864</w:t>
          </w:r>
        </w:smartTag>
      </w:smartTag>
    </w:p>
    <w:p w14:paraId="105A4C1B" w14:textId="77777777" w:rsidR="00654576" w:rsidRPr="0045013A" w:rsidRDefault="00654576" w:rsidP="00C839D6">
      <w:pPr>
        <w:jc w:val="center"/>
        <w:rPr>
          <w:rFonts w:ascii="Nirmala UI" w:hAnsi="Nirmala UI" w:cs="Nirmala UI"/>
          <w:sz w:val="28"/>
          <w:szCs w:val="28"/>
        </w:rPr>
      </w:pPr>
      <w:r w:rsidRPr="0045013A">
        <w:rPr>
          <w:rFonts w:ascii="Nirmala UI" w:hAnsi="Nirmala UI" w:cs="Nirmala UI"/>
          <w:sz w:val="28"/>
          <w:szCs w:val="28"/>
        </w:rPr>
        <w:t>(916) 483-6069</w:t>
      </w:r>
    </w:p>
    <w:p w14:paraId="732657C3" w14:textId="77777777" w:rsidR="00E97548" w:rsidRPr="0045013A" w:rsidRDefault="00E97548" w:rsidP="00C839D6">
      <w:pPr>
        <w:jc w:val="center"/>
        <w:rPr>
          <w:rFonts w:ascii="Nirmala UI" w:hAnsi="Nirmala UI" w:cs="Nirmala UI"/>
          <w:sz w:val="28"/>
          <w:szCs w:val="28"/>
        </w:rPr>
      </w:pPr>
    </w:p>
    <w:p w14:paraId="59E0AD67" w14:textId="24FF05A0" w:rsidR="00DC4532" w:rsidRPr="0045013A" w:rsidRDefault="0045013A" w:rsidP="0007659E">
      <w:pPr>
        <w:jc w:val="center"/>
        <w:rPr>
          <w:rFonts w:ascii="Nirmala UI" w:hAnsi="Nirmala UI" w:cs="Nirmala UI"/>
          <w:b/>
          <w:sz w:val="32"/>
          <w:szCs w:val="32"/>
        </w:rPr>
      </w:pPr>
      <w:r w:rsidRPr="0045013A">
        <w:rPr>
          <w:rFonts w:ascii="Nirmala UI" w:hAnsi="Nirmala UI" w:cs="Nirmala UI"/>
          <w:b/>
          <w:sz w:val="32"/>
          <w:szCs w:val="32"/>
        </w:rPr>
        <w:t xml:space="preserve">Board of Directors </w:t>
      </w:r>
    </w:p>
    <w:p w14:paraId="66879E38" w14:textId="03183EC0" w:rsidR="0045013A" w:rsidRPr="0045013A" w:rsidRDefault="0045013A" w:rsidP="0007659E">
      <w:pPr>
        <w:jc w:val="center"/>
        <w:rPr>
          <w:rFonts w:ascii="Nirmala UI" w:hAnsi="Nirmala UI" w:cs="Nirmala UI"/>
          <w:sz w:val="28"/>
          <w:szCs w:val="28"/>
        </w:rPr>
      </w:pPr>
      <w:r w:rsidRPr="0045013A">
        <w:rPr>
          <w:rFonts w:ascii="Nirmala UI" w:hAnsi="Nirmala UI" w:cs="Nirmala UI"/>
          <w:sz w:val="28"/>
          <w:szCs w:val="28"/>
        </w:rPr>
        <w:t>Chair</w:t>
      </w:r>
      <w:r w:rsidR="0024178A">
        <w:rPr>
          <w:rFonts w:ascii="Nirmala UI" w:hAnsi="Nirmala UI" w:cs="Nirmala UI"/>
          <w:sz w:val="28"/>
          <w:szCs w:val="28"/>
        </w:rPr>
        <w:t xml:space="preserve"> Rebecca Akroyd</w:t>
      </w:r>
      <w:r w:rsidR="00227FEC">
        <w:rPr>
          <w:rFonts w:ascii="Nirmala UI" w:hAnsi="Nirmala UI" w:cs="Nirmala UI"/>
          <w:sz w:val="28"/>
          <w:szCs w:val="28"/>
        </w:rPr>
        <w:t xml:space="preserve"> </w:t>
      </w:r>
    </w:p>
    <w:p w14:paraId="6959374F" w14:textId="100B7009" w:rsidR="00A704D0" w:rsidRDefault="00CF1A50" w:rsidP="003422D9">
      <w:pPr>
        <w:jc w:val="center"/>
        <w:rPr>
          <w:rFonts w:ascii="Nirmala UI" w:hAnsi="Nirmala UI" w:cs="Nirmala UI"/>
          <w:sz w:val="28"/>
          <w:szCs w:val="28"/>
        </w:rPr>
      </w:pPr>
      <w:r>
        <w:rPr>
          <w:rFonts w:ascii="Nirmala UI" w:hAnsi="Nirmala UI" w:cs="Nirmala UI"/>
          <w:sz w:val="28"/>
          <w:szCs w:val="28"/>
        </w:rPr>
        <w:t xml:space="preserve">Vice Chair </w:t>
      </w:r>
      <w:r w:rsidR="0024178A">
        <w:rPr>
          <w:rFonts w:ascii="Nirmala UI" w:hAnsi="Nirmala UI" w:cs="Nirmala UI"/>
          <w:sz w:val="28"/>
          <w:szCs w:val="28"/>
        </w:rPr>
        <w:t>Brian Weatherford</w:t>
      </w:r>
    </w:p>
    <w:p w14:paraId="494E1565" w14:textId="3B42F3EC" w:rsidR="00CF1A50" w:rsidRDefault="00CF1A50" w:rsidP="003422D9">
      <w:pPr>
        <w:jc w:val="center"/>
        <w:rPr>
          <w:rFonts w:ascii="Nirmala UI" w:hAnsi="Nirmala UI" w:cs="Nirmala UI"/>
          <w:sz w:val="28"/>
          <w:szCs w:val="28"/>
        </w:rPr>
      </w:pPr>
      <w:r>
        <w:rPr>
          <w:rFonts w:ascii="Nirmala UI" w:hAnsi="Nirmala UI" w:cs="Nirmala UI"/>
          <w:sz w:val="28"/>
          <w:szCs w:val="28"/>
        </w:rPr>
        <w:t xml:space="preserve">Secretary </w:t>
      </w:r>
      <w:r w:rsidR="0024178A">
        <w:rPr>
          <w:rFonts w:ascii="Nirmala UI" w:hAnsi="Nirmala UI" w:cs="Nirmala UI"/>
          <w:sz w:val="28"/>
          <w:szCs w:val="28"/>
        </w:rPr>
        <w:t>Lauren Erickson</w:t>
      </w:r>
    </w:p>
    <w:p w14:paraId="7CBBC9AB" w14:textId="3ECD23FB" w:rsidR="003422D9" w:rsidRDefault="006651D1" w:rsidP="003422D9">
      <w:pPr>
        <w:jc w:val="center"/>
        <w:rPr>
          <w:rFonts w:ascii="Nirmala UI" w:hAnsi="Nirmala UI" w:cs="Nirmala UI"/>
          <w:sz w:val="28"/>
          <w:szCs w:val="28"/>
        </w:rPr>
      </w:pPr>
      <w:r>
        <w:rPr>
          <w:rFonts w:ascii="Nirmala UI" w:hAnsi="Nirmala UI" w:cs="Nirmala UI"/>
          <w:sz w:val="28"/>
          <w:szCs w:val="28"/>
        </w:rPr>
        <w:t>Nora Shetty</w:t>
      </w:r>
    </w:p>
    <w:p w14:paraId="6F77BC07" w14:textId="15EF9593" w:rsidR="00CF1A50" w:rsidRDefault="006651D1" w:rsidP="003422D9">
      <w:pPr>
        <w:jc w:val="center"/>
        <w:rPr>
          <w:rFonts w:ascii="Nirmala UI" w:hAnsi="Nirmala UI" w:cs="Nirmala UI"/>
          <w:sz w:val="28"/>
          <w:szCs w:val="28"/>
        </w:rPr>
      </w:pPr>
      <w:r>
        <w:rPr>
          <w:rFonts w:ascii="Nirmala UI" w:hAnsi="Nirmala UI" w:cs="Nirmala UI"/>
          <w:sz w:val="28"/>
          <w:szCs w:val="28"/>
        </w:rPr>
        <w:t>Robert Lemmon</w:t>
      </w:r>
    </w:p>
    <w:p w14:paraId="4E26AEC6" w14:textId="3D0BC237" w:rsidR="00C2588B" w:rsidRDefault="00C2588B" w:rsidP="0007659E">
      <w:pPr>
        <w:jc w:val="center"/>
        <w:rPr>
          <w:rFonts w:ascii="Nirmala UI" w:hAnsi="Nirmala UI" w:cs="Nirmala UI"/>
          <w:sz w:val="28"/>
          <w:szCs w:val="28"/>
        </w:rPr>
      </w:pPr>
    </w:p>
    <w:p w14:paraId="07267B1F" w14:textId="0A8F25CE" w:rsidR="00C2588B" w:rsidRPr="00C2588B" w:rsidRDefault="00C2588B" w:rsidP="0007659E">
      <w:pPr>
        <w:jc w:val="center"/>
        <w:rPr>
          <w:rFonts w:ascii="Nirmala UI" w:hAnsi="Nirmala UI" w:cs="Nirmala UI"/>
          <w:b/>
          <w:sz w:val="36"/>
          <w:szCs w:val="36"/>
        </w:rPr>
      </w:pPr>
      <w:r w:rsidRPr="00C2588B">
        <w:rPr>
          <w:rFonts w:ascii="Nirmala UI" w:hAnsi="Nirmala UI" w:cs="Nirmala UI"/>
          <w:b/>
          <w:sz w:val="36"/>
          <w:szCs w:val="36"/>
        </w:rPr>
        <w:t xml:space="preserve">AGENDA </w:t>
      </w:r>
    </w:p>
    <w:p w14:paraId="1B69325E" w14:textId="3C274FB7" w:rsidR="00654576" w:rsidRPr="0045013A" w:rsidRDefault="0045013A" w:rsidP="0007659E">
      <w:pPr>
        <w:jc w:val="center"/>
        <w:rPr>
          <w:rFonts w:ascii="Nirmala UI" w:hAnsi="Nirmala UI" w:cs="Nirmala UI"/>
          <w:sz w:val="28"/>
          <w:szCs w:val="28"/>
        </w:rPr>
      </w:pPr>
      <w:r>
        <w:rPr>
          <w:rFonts w:ascii="Nirmala UI" w:hAnsi="Nirmala UI" w:cs="Nirmala UI"/>
          <w:b/>
          <w:sz w:val="28"/>
          <w:szCs w:val="28"/>
        </w:rPr>
        <w:t xml:space="preserve">REGULAR </w:t>
      </w:r>
      <w:r w:rsidR="00654576" w:rsidRPr="0045013A">
        <w:rPr>
          <w:rFonts w:ascii="Nirmala UI" w:hAnsi="Nirmala UI" w:cs="Nirmala UI"/>
          <w:b/>
          <w:sz w:val="28"/>
          <w:szCs w:val="28"/>
        </w:rPr>
        <w:t>MEETING OF THE BOARD OF DIRECTORS</w:t>
      </w:r>
    </w:p>
    <w:p w14:paraId="2DBE13D8" w14:textId="79326CD3" w:rsidR="00654576" w:rsidRPr="0045013A" w:rsidRDefault="001C0281" w:rsidP="0007659E">
      <w:pPr>
        <w:jc w:val="center"/>
        <w:rPr>
          <w:rFonts w:ascii="Nirmala UI" w:hAnsi="Nirmala UI" w:cs="Nirmala UI"/>
          <w:b/>
        </w:rPr>
      </w:pPr>
      <w:r>
        <w:rPr>
          <w:rFonts w:ascii="Nirmala UI" w:hAnsi="Nirmala UI" w:cs="Nirmala UI"/>
          <w:b/>
        </w:rPr>
        <w:t xml:space="preserve">May </w:t>
      </w:r>
      <w:r w:rsidR="006651D1">
        <w:rPr>
          <w:rFonts w:ascii="Nirmala UI" w:hAnsi="Nirmala UI" w:cs="Nirmala UI"/>
          <w:b/>
        </w:rPr>
        <w:t>19</w:t>
      </w:r>
      <w:r w:rsidR="00F73F31">
        <w:rPr>
          <w:rFonts w:ascii="Nirmala UI" w:hAnsi="Nirmala UI" w:cs="Nirmala UI"/>
          <w:b/>
        </w:rPr>
        <w:t>, 202</w:t>
      </w:r>
      <w:r w:rsidR="006651D1">
        <w:rPr>
          <w:rFonts w:ascii="Nirmala UI" w:hAnsi="Nirmala UI" w:cs="Nirmala UI"/>
          <w:b/>
        </w:rPr>
        <w:t>6</w:t>
      </w:r>
    </w:p>
    <w:p w14:paraId="700C1B2F" w14:textId="244DEB46" w:rsidR="00654576" w:rsidRPr="0045013A" w:rsidRDefault="00654576">
      <w:pPr>
        <w:rPr>
          <w:rFonts w:ascii="Nirmala UI" w:hAnsi="Nirmala UI" w:cs="Nirmala UI"/>
          <w:b/>
        </w:rPr>
      </w:pPr>
      <w:r w:rsidRPr="0045013A">
        <w:rPr>
          <w:rFonts w:ascii="Nirmala UI" w:hAnsi="Nirmala UI" w:cs="Nirmala UI"/>
        </w:rPr>
        <w:t xml:space="preserve">                             </w:t>
      </w:r>
      <w:r w:rsidR="00C839D6" w:rsidRPr="0045013A">
        <w:rPr>
          <w:rFonts w:ascii="Nirmala UI" w:hAnsi="Nirmala UI" w:cs="Nirmala UI"/>
        </w:rPr>
        <w:t xml:space="preserve">              </w:t>
      </w:r>
      <w:r w:rsidRPr="0045013A">
        <w:rPr>
          <w:rFonts w:ascii="Nirmala UI" w:hAnsi="Nirmala UI" w:cs="Nirmala UI"/>
        </w:rPr>
        <w:t xml:space="preserve"> </w:t>
      </w:r>
      <w:r w:rsidR="002A1137" w:rsidRPr="0045013A">
        <w:rPr>
          <w:rFonts w:ascii="Nirmala UI" w:hAnsi="Nirmala UI" w:cs="Nirmala UI"/>
          <w:b/>
        </w:rPr>
        <w:t xml:space="preserve">7:00 </w:t>
      </w:r>
      <w:r w:rsidR="00511606" w:rsidRPr="0045013A">
        <w:rPr>
          <w:rFonts w:ascii="Nirmala UI" w:hAnsi="Nirmala UI" w:cs="Nirmala UI"/>
          <w:b/>
        </w:rPr>
        <w:t>p</w:t>
      </w:r>
      <w:r w:rsidRPr="0045013A">
        <w:rPr>
          <w:rFonts w:ascii="Nirmala UI" w:hAnsi="Nirmala UI" w:cs="Nirmala UI"/>
          <w:b/>
        </w:rPr>
        <w:t>m – Arden Park Community Center</w:t>
      </w:r>
    </w:p>
    <w:p w14:paraId="1B7BD27D" w14:textId="77777777" w:rsidR="00AE1417" w:rsidRPr="0045013A" w:rsidRDefault="00AE1417">
      <w:pPr>
        <w:rPr>
          <w:rFonts w:ascii="Nirmala UI" w:hAnsi="Nirmala UI" w:cs="Nirmala UI"/>
          <w:b/>
        </w:rPr>
      </w:pPr>
    </w:p>
    <w:p w14:paraId="7846B4FD" w14:textId="4E5E5F68" w:rsidR="00AE1417" w:rsidRDefault="00AE1417" w:rsidP="00EA3EA4">
      <w:pPr>
        <w:jc w:val="both"/>
        <w:rPr>
          <w:rFonts w:ascii="Nirmala UI" w:hAnsi="Nirmala UI" w:cs="Nirmala UI"/>
        </w:rPr>
      </w:pPr>
      <w:r w:rsidRPr="0045013A">
        <w:rPr>
          <w:rFonts w:ascii="Nirmala UI" w:hAnsi="Nirmala UI" w:cs="Nirmala UI"/>
        </w:rP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inspection and copying at The District office located at the address listed above during normal business hours. </w:t>
      </w:r>
    </w:p>
    <w:p w14:paraId="2BF09394" w14:textId="77777777" w:rsidR="006B720A" w:rsidRDefault="006B720A" w:rsidP="00EA3EA4">
      <w:pPr>
        <w:jc w:val="both"/>
        <w:rPr>
          <w:rFonts w:ascii="Nirmala UI" w:hAnsi="Nirmala UI" w:cs="Nirmala UI"/>
        </w:rPr>
      </w:pPr>
    </w:p>
    <w:p w14:paraId="157EFB17" w14:textId="437360D2" w:rsidR="0045013A" w:rsidRDefault="0045013A" w:rsidP="00EA3EA4">
      <w:pPr>
        <w:jc w:val="both"/>
        <w:rPr>
          <w:rFonts w:ascii="Nirmala UI" w:hAnsi="Nirmala UI" w:cs="Nirmala UI"/>
        </w:rPr>
      </w:pPr>
    </w:p>
    <w:p w14:paraId="67505768" w14:textId="77777777" w:rsidR="00B24F77" w:rsidRDefault="00B24F77" w:rsidP="00EA3EA4">
      <w:pPr>
        <w:jc w:val="both"/>
        <w:rPr>
          <w:rFonts w:ascii="Nirmala UI" w:hAnsi="Nirmala UI" w:cs="Nirmala UI"/>
        </w:rPr>
      </w:pPr>
    </w:p>
    <w:p w14:paraId="4B9A34DC" w14:textId="77777777" w:rsidR="00654576" w:rsidRPr="0045013A" w:rsidRDefault="0007659E" w:rsidP="0007659E">
      <w:pPr>
        <w:numPr>
          <w:ilvl w:val="0"/>
          <w:numId w:val="7"/>
        </w:numPr>
        <w:rPr>
          <w:rFonts w:ascii="Nirmala UI" w:hAnsi="Nirmala UI" w:cs="Nirmala UI"/>
          <w:b/>
        </w:rPr>
      </w:pPr>
      <w:r w:rsidRPr="0045013A">
        <w:rPr>
          <w:rFonts w:ascii="Nirmala UI" w:hAnsi="Nirmala UI" w:cs="Nirmala UI"/>
          <w:b/>
        </w:rPr>
        <w:t xml:space="preserve">CALL TO ORDER  </w:t>
      </w:r>
    </w:p>
    <w:p w14:paraId="75EACBF0"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Welcome</w:t>
      </w:r>
    </w:p>
    <w:p w14:paraId="4B9EA53B"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Roll Call and Announcement of a Quorum</w:t>
      </w:r>
    </w:p>
    <w:p w14:paraId="12FC14C0" w14:textId="57EB61D7" w:rsidR="00663A30" w:rsidRDefault="00E436AD" w:rsidP="00ED6037">
      <w:pPr>
        <w:numPr>
          <w:ilvl w:val="2"/>
          <w:numId w:val="7"/>
        </w:numPr>
        <w:rPr>
          <w:rFonts w:ascii="Nirmala UI" w:hAnsi="Nirmala UI" w:cs="Nirmala UI"/>
        </w:rPr>
      </w:pPr>
      <w:r w:rsidRPr="0045013A">
        <w:rPr>
          <w:rFonts w:ascii="Nirmala UI" w:hAnsi="Nirmala UI" w:cs="Nirmala UI"/>
        </w:rPr>
        <w:t>Agenda Approval</w:t>
      </w:r>
    </w:p>
    <w:p w14:paraId="6BB4BA73" w14:textId="77777777" w:rsidR="002D2BDA" w:rsidRPr="0045013A" w:rsidRDefault="002D2BDA" w:rsidP="002D2BDA">
      <w:pPr>
        <w:numPr>
          <w:ilvl w:val="0"/>
          <w:numId w:val="7"/>
        </w:numPr>
        <w:rPr>
          <w:rFonts w:ascii="Nirmala UI" w:hAnsi="Nirmala UI" w:cs="Nirmala UI"/>
          <w:b/>
        </w:rPr>
      </w:pPr>
      <w:r w:rsidRPr="0045013A">
        <w:rPr>
          <w:rFonts w:ascii="Nirmala UI" w:hAnsi="Nirmala UI" w:cs="Nirmala UI"/>
          <w:b/>
        </w:rPr>
        <w:t xml:space="preserve">PUBLIC REQUEST TO ADDRESS THE BOARD OF DIRECTORS </w:t>
      </w:r>
    </w:p>
    <w:p w14:paraId="2F9AE9BC" w14:textId="08361874" w:rsidR="00663A30" w:rsidRDefault="002D2BDA" w:rsidP="00E5605C">
      <w:pPr>
        <w:numPr>
          <w:ilvl w:val="2"/>
          <w:numId w:val="7"/>
        </w:numPr>
        <w:jc w:val="both"/>
        <w:rPr>
          <w:rFonts w:ascii="Nirmala UI" w:hAnsi="Nirmala UI" w:cs="Nirmala UI"/>
        </w:rPr>
      </w:pPr>
      <w:r w:rsidRPr="00E5605C">
        <w:rPr>
          <w:rFonts w:ascii="Nirmala UI" w:hAnsi="Nirmala UI" w:cs="Nirmala UI"/>
        </w:rP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6505ACEF" w14:textId="77777777" w:rsidR="002A1137" w:rsidRPr="0045013A" w:rsidRDefault="00C11FAE" w:rsidP="00D007E6">
      <w:pPr>
        <w:numPr>
          <w:ilvl w:val="0"/>
          <w:numId w:val="7"/>
        </w:numPr>
        <w:rPr>
          <w:rFonts w:ascii="Nirmala UI" w:hAnsi="Nirmala UI" w:cs="Nirmala UI"/>
          <w:b/>
        </w:rPr>
      </w:pPr>
      <w:r w:rsidRPr="0045013A">
        <w:rPr>
          <w:rFonts w:ascii="Nirmala UI" w:hAnsi="Nirmala UI" w:cs="Nirmala UI"/>
          <w:b/>
        </w:rPr>
        <w:t xml:space="preserve">CONSENT AGENDA </w:t>
      </w:r>
    </w:p>
    <w:p w14:paraId="25C82C49" w14:textId="02C3228E" w:rsidR="00563A19" w:rsidRPr="00835F63" w:rsidRDefault="00563A19" w:rsidP="00C11FAE">
      <w:pPr>
        <w:numPr>
          <w:ilvl w:val="2"/>
          <w:numId w:val="7"/>
        </w:numPr>
        <w:rPr>
          <w:rFonts w:ascii="Nirmala UI" w:hAnsi="Nirmala UI" w:cs="Nirmala UI"/>
          <w:b/>
        </w:rPr>
      </w:pPr>
      <w:r w:rsidRPr="0045013A">
        <w:rPr>
          <w:rFonts w:ascii="Nirmala UI" w:hAnsi="Nirmala UI" w:cs="Nirmala UI"/>
        </w:rPr>
        <w:t xml:space="preserve">Approval of the minutes of the Board Meeting held on </w:t>
      </w:r>
      <w:r w:rsidR="00B901E3">
        <w:rPr>
          <w:rFonts w:ascii="Nirmala UI" w:hAnsi="Nirmala UI" w:cs="Nirmala UI"/>
        </w:rPr>
        <w:t>April 2</w:t>
      </w:r>
      <w:r w:rsidR="006651D1">
        <w:rPr>
          <w:rFonts w:ascii="Nirmala UI" w:hAnsi="Nirmala UI" w:cs="Nirmala UI"/>
        </w:rPr>
        <w:t>1</w:t>
      </w:r>
      <w:r w:rsidR="006B459B">
        <w:rPr>
          <w:rFonts w:ascii="Nirmala UI" w:hAnsi="Nirmala UI" w:cs="Nirmala UI"/>
        </w:rPr>
        <w:t>, 202</w:t>
      </w:r>
      <w:r w:rsidR="006651D1">
        <w:rPr>
          <w:rFonts w:ascii="Nirmala UI" w:hAnsi="Nirmala UI" w:cs="Nirmala UI"/>
        </w:rPr>
        <w:t>6</w:t>
      </w:r>
    </w:p>
    <w:p w14:paraId="6A15DD32" w14:textId="22DA68A0" w:rsidR="00A47462" w:rsidRPr="00A47462" w:rsidRDefault="00A47462" w:rsidP="00A47462">
      <w:pPr>
        <w:numPr>
          <w:ilvl w:val="2"/>
          <w:numId w:val="7"/>
        </w:numPr>
        <w:rPr>
          <w:rFonts w:ascii="Nirmala UI" w:hAnsi="Nirmala UI" w:cs="Nirmala UI"/>
          <w:b/>
        </w:rPr>
      </w:pPr>
      <w:r w:rsidRPr="00A47462">
        <w:rPr>
          <w:rFonts w:ascii="Nirmala UI" w:hAnsi="Nirmala UI" w:cs="Nirmala UI"/>
        </w:rPr>
        <w:t>Financial Reports</w:t>
      </w:r>
    </w:p>
    <w:p w14:paraId="63D3A8CB" w14:textId="2FEC90F3" w:rsidR="00A47462" w:rsidRPr="00A47462" w:rsidRDefault="00A47462" w:rsidP="00A47462">
      <w:pPr>
        <w:numPr>
          <w:ilvl w:val="3"/>
          <w:numId w:val="7"/>
        </w:numPr>
        <w:rPr>
          <w:rFonts w:ascii="Nirmala UI" w:hAnsi="Nirmala UI" w:cs="Nirmala UI"/>
        </w:rPr>
      </w:pPr>
      <w:r w:rsidRPr="00A47462">
        <w:rPr>
          <w:rFonts w:ascii="Nirmala UI" w:hAnsi="Nirmala UI" w:cs="Nirmala UI"/>
        </w:rPr>
        <w:t>Revenue</w:t>
      </w:r>
    </w:p>
    <w:p w14:paraId="49FF6796"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Salaries</w:t>
      </w:r>
    </w:p>
    <w:p w14:paraId="6635B849"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General Fund Bills </w:t>
      </w:r>
    </w:p>
    <w:p w14:paraId="35EBBDB5"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Benefit Assessment Bills </w:t>
      </w:r>
    </w:p>
    <w:p w14:paraId="2FD9A5E4"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Fixed Asset Bills</w:t>
      </w:r>
    </w:p>
    <w:p w14:paraId="75558989" w14:textId="7E7EE925" w:rsidR="003A0F6C" w:rsidRPr="00BD2C22" w:rsidRDefault="00A47462" w:rsidP="00253FA0">
      <w:pPr>
        <w:numPr>
          <w:ilvl w:val="3"/>
          <w:numId w:val="7"/>
        </w:numPr>
        <w:tabs>
          <w:tab w:val="left" w:pos="2340"/>
        </w:tabs>
        <w:rPr>
          <w:rFonts w:ascii="Nirmala UI" w:hAnsi="Nirmala UI" w:cs="Nirmala UI"/>
        </w:rPr>
      </w:pPr>
      <w:r w:rsidRPr="0038787D">
        <w:rPr>
          <w:rFonts w:ascii="Nirmala UI" w:hAnsi="Nirmala UI" w:cs="Nirmala UI"/>
        </w:rPr>
        <w:t>Cash in Treasury</w:t>
      </w:r>
      <w:bookmarkStart w:id="0" w:name="_Hlk519167259"/>
      <w:r w:rsidR="003A0F6C" w:rsidRPr="00253FA0">
        <w:rPr>
          <w:rFonts w:ascii="Nirmala UI" w:hAnsi="Nirmala UI" w:cs="Nirmala UI"/>
          <w:b/>
          <w:bCs/>
        </w:rPr>
        <w:t xml:space="preserve"> </w:t>
      </w:r>
    </w:p>
    <w:p w14:paraId="5BA43154" w14:textId="2DCCBE1A" w:rsidR="00BD2C22" w:rsidRPr="00B87F1D" w:rsidRDefault="00C77F74" w:rsidP="00BD2C22">
      <w:pPr>
        <w:pStyle w:val="ListParagraph"/>
        <w:numPr>
          <w:ilvl w:val="0"/>
          <w:numId w:val="7"/>
        </w:numPr>
        <w:tabs>
          <w:tab w:val="left" w:pos="2340"/>
        </w:tabs>
        <w:rPr>
          <w:rFonts w:ascii="Nirmala UI" w:hAnsi="Nirmala UI" w:cs="Nirmala UI"/>
        </w:rPr>
      </w:pPr>
      <w:r>
        <w:rPr>
          <w:rFonts w:ascii="Nirmala UI" w:hAnsi="Nirmala UI" w:cs="Nirmala UI"/>
          <w:b/>
          <w:bCs/>
        </w:rPr>
        <w:t>SECURITY REPOR</w:t>
      </w:r>
      <w:r w:rsidR="00B87F1D">
        <w:rPr>
          <w:rFonts w:ascii="Nirmala UI" w:hAnsi="Nirmala UI" w:cs="Nirmala UI"/>
          <w:b/>
          <w:bCs/>
        </w:rPr>
        <w:t>T</w:t>
      </w:r>
    </w:p>
    <w:bookmarkEnd w:id="0"/>
    <w:p w14:paraId="7050D415" w14:textId="00528AC3" w:rsidR="008F7EA5" w:rsidRPr="009849EF" w:rsidRDefault="008F7EA5" w:rsidP="008F7EA5">
      <w:pPr>
        <w:numPr>
          <w:ilvl w:val="0"/>
          <w:numId w:val="7"/>
        </w:numPr>
        <w:rPr>
          <w:rFonts w:ascii="Nirmala UI" w:hAnsi="Nirmala UI" w:cs="Nirmala UI"/>
          <w:bCs/>
        </w:rPr>
      </w:pPr>
      <w:r>
        <w:rPr>
          <w:rFonts w:ascii="Nirmala UI" w:hAnsi="Nirmala UI" w:cs="Nirmala UI"/>
          <w:b/>
          <w:bCs/>
        </w:rPr>
        <w:t>NEW BUSINESS</w:t>
      </w:r>
    </w:p>
    <w:p w14:paraId="0FEE7FA9" w14:textId="4744591C" w:rsidR="00680396" w:rsidRDefault="00991E3D" w:rsidP="002D2EA9">
      <w:pPr>
        <w:pStyle w:val="ListParagraph"/>
        <w:numPr>
          <w:ilvl w:val="2"/>
          <w:numId w:val="7"/>
        </w:numPr>
        <w:rPr>
          <w:rFonts w:ascii="Nirmala UI" w:hAnsi="Nirmala UI" w:cs="Nirmala UI"/>
          <w:bCs/>
        </w:rPr>
      </w:pPr>
      <w:bookmarkStart w:id="1" w:name="_Hlk198196217"/>
      <w:r w:rsidRPr="00680396">
        <w:rPr>
          <w:rFonts w:ascii="Nirmala UI" w:hAnsi="Nirmala UI" w:cs="Nirmala UI"/>
          <w:bCs/>
        </w:rPr>
        <w:t>Consideration and possible action to approve Resolution No. 2</w:t>
      </w:r>
      <w:r w:rsidR="006651D1">
        <w:rPr>
          <w:rFonts w:ascii="Nirmala UI" w:hAnsi="Nirmala UI" w:cs="Nirmala UI"/>
          <w:bCs/>
        </w:rPr>
        <w:t>6</w:t>
      </w:r>
      <w:r w:rsidRPr="00680396">
        <w:rPr>
          <w:rFonts w:ascii="Nirmala UI" w:hAnsi="Nirmala UI" w:cs="Nirmala UI"/>
          <w:bCs/>
        </w:rPr>
        <w:t>-0</w:t>
      </w:r>
      <w:r w:rsidR="00B901E3" w:rsidRPr="00680396">
        <w:rPr>
          <w:rFonts w:ascii="Nirmala UI" w:hAnsi="Nirmala UI" w:cs="Nirmala UI"/>
          <w:bCs/>
        </w:rPr>
        <w:t>5</w:t>
      </w:r>
      <w:r w:rsidRPr="00680396">
        <w:rPr>
          <w:rFonts w:ascii="Nirmala UI" w:hAnsi="Nirmala UI" w:cs="Nirmala UI"/>
          <w:bCs/>
        </w:rPr>
        <w:t>-0</w:t>
      </w:r>
      <w:r w:rsidR="006651D1">
        <w:rPr>
          <w:rFonts w:ascii="Nirmala UI" w:hAnsi="Nirmala UI" w:cs="Nirmala UI"/>
          <w:bCs/>
        </w:rPr>
        <w:t>4</w:t>
      </w:r>
      <w:r w:rsidR="00EC2644">
        <w:rPr>
          <w:rFonts w:ascii="Nirmala UI" w:hAnsi="Nirmala UI" w:cs="Nirmala UI"/>
          <w:bCs/>
        </w:rPr>
        <w:t>,</w:t>
      </w:r>
      <w:r w:rsidRPr="00680396">
        <w:rPr>
          <w:rFonts w:ascii="Nirmala UI" w:hAnsi="Nirmala UI" w:cs="Nirmala UI"/>
          <w:bCs/>
        </w:rPr>
        <w:t xml:space="preserve"> </w:t>
      </w:r>
      <w:r w:rsidR="00680396" w:rsidRPr="00680396">
        <w:rPr>
          <w:rFonts w:ascii="Nirmala UI" w:hAnsi="Nirmala UI" w:cs="Nirmala UI"/>
          <w:bCs/>
        </w:rPr>
        <w:t>a resolution of intention to continue assessments for fiscal year 202</w:t>
      </w:r>
      <w:r w:rsidR="006651D1">
        <w:rPr>
          <w:rFonts w:ascii="Nirmala UI" w:hAnsi="Nirmala UI" w:cs="Nirmala UI"/>
          <w:bCs/>
        </w:rPr>
        <w:t>6</w:t>
      </w:r>
      <w:r w:rsidR="00680396" w:rsidRPr="00680396">
        <w:rPr>
          <w:rFonts w:ascii="Nirmala UI" w:hAnsi="Nirmala UI" w:cs="Nirmala UI"/>
          <w:bCs/>
        </w:rPr>
        <w:t>-2</w:t>
      </w:r>
      <w:r w:rsidR="006651D1">
        <w:rPr>
          <w:rFonts w:ascii="Nirmala UI" w:hAnsi="Nirmala UI" w:cs="Nirmala UI"/>
          <w:bCs/>
        </w:rPr>
        <w:t>7</w:t>
      </w:r>
      <w:r w:rsidR="00680396" w:rsidRPr="00680396">
        <w:rPr>
          <w:rFonts w:ascii="Nirmala UI" w:hAnsi="Nirmala UI" w:cs="Nirmala UI"/>
          <w:bCs/>
        </w:rPr>
        <w:t>, preliminarily approving engineer's report</w:t>
      </w:r>
      <w:r w:rsidR="00EC2644">
        <w:rPr>
          <w:rFonts w:ascii="Nirmala UI" w:hAnsi="Nirmala UI" w:cs="Nirmala UI"/>
          <w:bCs/>
        </w:rPr>
        <w:t xml:space="preserve"> </w:t>
      </w:r>
      <w:r w:rsidR="00680396" w:rsidRPr="00680396">
        <w:rPr>
          <w:rFonts w:ascii="Nirmala UI" w:hAnsi="Nirmala UI" w:cs="Nirmala UI"/>
          <w:bCs/>
        </w:rPr>
        <w:t xml:space="preserve">and providing for notice of public hearing for the </w:t>
      </w:r>
      <w:r w:rsidR="00680396">
        <w:rPr>
          <w:rFonts w:ascii="Nirmala UI" w:hAnsi="Nirmala UI" w:cs="Nirmala UI"/>
          <w:bCs/>
        </w:rPr>
        <w:t>A</w:t>
      </w:r>
      <w:r w:rsidR="00680396" w:rsidRPr="00680396">
        <w:rPr>
          <w:rFonts w:ascii="Nirmala UI" w:hAnsi="Nirmala UI" w:cs="Nirmala UI"/>
          <w:bCs/>
        </w:rPr>
        <w:t xml:space="preserve">rden </w:t>
      </w:r>
      <w:r w:rsidR="00680396">
        <w:rPr>
          <w:rFonts w:ascii="Nirmala UI" w:hAnsi="Nirmala UI" w:cs="Nirmala UI"/>
          <w:bCs/>
        </w:rPr>
        <w:t>P</w:t>
      </w:r>
      <w:r w:rsidR="00680396" w:rsidRPr="00680396">
        <w:rPr>
          <w:rFonts w:ascii="Nirmala UI" w:hAnsi="Nirmala UI" w:cs="Nirmala UI"/>
          <w:bCs/>
        </w:rPr>
        <w:t xml:space="preserve">ark </w:t>
      </w:r>
      <w:r w:rsidR="00680396">
        <w:rPr>
          <w:rFonts w:ascii="Nirmala UI" w:hAnsi="Nirmala UI" w:cs="Nirmala UI"/>
          <w:bCs/>
        </w:rPr>
        <w:t>L</w:t>
      </w:r>
      <w:r w:rsidR="00680396" w:rsidRPr="00680396">
        <w:rPr>
          <w:rFonts w:ascii="Nirmala UI" w:hAnsi="Nirmala UI" w:cs="Nirmala UI"/>
          <w:bCs/>
        </w:rPr>
        <w:t xml:space="preserve">andscaping and </w:t>
      </w:r>
      <w:r w:rsidR="00680396">
        <w:rPr>
          <w:rFonts w:ascii="Nirmala UI" w:hAnsi="Nirmala UI" w:cs="Nirmala UI"/>
          <w:bCs/>
        </w:rPr>
        <w:t>L</w:t>
      </w:r>
      <w:r w:rsidR="00680396" w:rsidRPr="00680396">
        <w:rPr>
          <w:rFonts w:ascii="Nirmala UI" w:hAnsi="Nirmala UI" w:cs="Nirmala UI"/>
          <w:bCs/>
        </w:rPr>
        <w:t xml:space="preserve">ighting </w:t>
      </w:r>
      <w:r w:rsidR="00680396">
        <w:rPr>
          <w:rFonts w:ascii="Nirmala UI" w:hAnsi="Nirmala UI" w:cs="Nirmala UI"/>
          <w:bCs/>
        </w:rPr>
        <w:t>A</w:t>
      </w:r>
      <w:r w:rsidR="00680396" w:rsidRPr="00680396">
        <w:rPr>
          <w:rFonts w:ascii="Nirmala UI" w:hAnsi="Nirmala UI" w:cs="Nirmala UI"/>
          <w:bCs/>
        </w:rPr>
        <w:t xml:space="preserve">ssessment </w:t>
      </w:r>
      <w:r w:rsidR="00680396">
        <w:rPr>
          <w:rFonts w:ascii="Nirmala UI" w:hAnsi="Nirmala UI" w:cs="Nirmala UI"/>
          <w:bCs/>
        </w:rPr>
        <w:t>D</w:t>
      </w:r>
      <w:r w:rsidR="00680396" w:rsidRPr="00680396">
        <w:rPr>
          <w:rFonts w:ascii="Nirmala UI" w:hAnsi="Nirmala UI" w:cs="Nirmala UI"/>
          <w:bCs/>
        </w:rPr>
        <w:t xml:space="preserve">istrict of the </w:t>
      </w:r>
      <w:r w:rsidR="00680396">
        <w:rPr>
          <w:rFonts w:ascii="Nirmala UI" w:hAnsi="Nirmala UI" w:cs="Nirmala UI"/>
          <w:bCs/>
        </w:rPr>
        <w:t>A</w:t>
      </w:r>
      <w:r w:rsidR="00680396" w:rsidRPr="00680396">
        <w:rPr>
          <w:rFonts w:ascii="Nirmala UI" w:hAnsi="Nirmala UI" w:cs="Nirmala UI"/>
          <w:bCs/>
        </w:rPr>
        <w:t xml:space="preserve">rden </w:t>
      </w:r>
      <w:r w:rsidR="00680396">
        <w:rPr>
          <w:rFonts w:ascii="Nirmala UI" w:hAnsi="Nirmala UI" w:cs="Nirmala UI"/>
          <w:bCs/>
        </w:rPr>
        <w:t>P</w:t>
      </w:r>
      <w:r w:rsidR="00680396" w:rsidRPr="00680396">
        <w:rPr>
          <w:rFonts w:ascii="Nirmala UI" w:hAnsi="Nirmala UI" w:cs="Nirmala UI"/>
          <w:bCs/>
        </w:rPr>
        <w:t xml:space="preserve">ark </w:t>
      </w:r>
      <w:r w:rsidR="00680396">
        <w:rPr>
          <w:rFonts w:ascii="Nirmala UI" w:hAnsi="Nirmala UI" w:cs="Nirmala UI"/>
          <w:bCs/>
        </w:rPr>
        <w:t>R</w:t>
      </w:r>
      <w:r w:rsidR="00680396" w:rsidRPr="00680396">
        <w:rPr>
          <w:rFonts w:ascii="Nirmala UI" w:hAnsi="Nirmala UI" w:cs="Nirmala UI"/>
          <w:bCs/>
        </w:rPr>
        <w:t xml:space="preserve">ecreation and </w:t>
      </w:r>
      <w:r w:rsidR="00680396">
        <w:rPr>
          <w:rFonts w:ascii="Nirmala UI" w:hAnsi="Nirmala UI" w:cs="Nirmala UI"/>
          <w:bCs/>
        </w:rPr>
        <w:t>P</w:t>
      </w:r>
      <w:r w:rsidR="00680396" w:rsidRPr="00680396">
        <w:rPr>
          <w:rFonts w:ascii="Nirmala UI" w:hAnsi="Nirmala UI" w:cs="Nirmala UI"/>
          <w:bCs/>
        </w:rPr>
        <w:t xml:space="preserve">ark </w:t>
      </w:r>
      <w:r w:rsidR="00680396">
        <w:rPr>
          <w:rFonts w:ascii="Nirmala UI" w:hAnsi="Nirmala UI" w:cs="Nirmala UI"/>
          <w:bCs/>
        </w:rPr>
        <w:t>D</w:t>
      </w:r>
      <w:r w:rsidR="00680396" w:rsidRPr="00680396">
        <w:rPr>
          <w:rFonts w:ascii="Nirmala UI" w:hAnsi="Nirmala UI" w:cs="Nirmala UI"/>
          <w:bCs/>
        </w:rPr>
        <w:t>istrict</w:t>
      </w:r>
    </w:p>
    <w:p w14:paraId="78D6131E" w14:textId="47BE9ADD" w:rsidR="00502560" w:rsidRDefault="00502560" w:rsidP="002D2EA9">
      <w:pPr>
        <w:pStyle w:val="ListParagraph"/>
        <w:numPr>
          <w:ilvl w:val="2"/>
          <w:numId w:val="7"/>
        </w:numPr>
        <w:rPr>
          <w:rFonts w:ascii="Nirmala UI" w:hAnsi="Nirmala UI" w:cs="Nirmala UI"/>
          <w:bCs/>
        </w:rPr>
      </w:pPr>
      <w:r>
        <w:rPr>
          <w:rFonts w:ascii="Nirmala UI" w:hAnsi="Nirmala UI" w:cs="Nirmala UI"/>
          <w:bCs/>
        </w:rPr>
        <w:t>Second reading of Arden Park Recreation and Park District Ordinance No. 2 Park and Facility Use Policies</w:t>
      </w:r>
    </w:p>
    <w:p w14:paraId="5D7730D5" w14:textId="3E35FBFF" w:rsidR="00BD2C22" w:rsidRPr="00680396" w:rsidRDefault="007E6EE6" w:rsidP="002D2EA9">
      <w:pPr>
        <w:pStyle w:val="ListParagraph"/>
        <w:numPr>
          <w:ilvl w:val="2"/>
          <w:numId w:val="7"/>
        </w:numPr>
        <w:rPr>
          <w:rFonts w:ascii="Nirmala UI" w:hAnsi="Nirmala UI" w:cs="Nirmala UI"/>
          <w:bCs/>
        </w:rPr>
      </w:pPr>
      <w:r>
        <w:rPr>
          <w:rFonts w:ascii="Nirmala UI" w:hAnsi="Nirmala UI" w:cs="Nirmala UI"/>
          <w:bCs/>
        </w:rPr>
        <w:t>Discussion</w:t>
      </w:r>
      <w:r w:rsidR="00F166F4">
        <w:rPr>
          <w:rFonts w:ascii="Nirmala UI" w:hAnsi="Nirmala UI" w:cs="Nirmala UI"/>
          <w:bCs/>
        </w:rPr>
        <w:t xml:space="preserve"> </w:t>
      </w:r>
      <w:r w:rsidR="00EC2644">
        <w:rPr>
          <w:rFonts w:ascii="Nirmala UI" w:hAnsi="Nirmala UI" w:cs="Nirmala UI"/>
          <w:bCs/>
        </w:rPr>
        <w:t xml:space="preserve">of </w:t>
      </w:r>
      <w:r w:rsidR="00C77F74">
        <w:rPr>
          <w:rFonts w:ascii="Nirmala UI" w:hAnsi="Nirmala UI" w:cs="Nirmala UI"/>
          <w:bCs/>
        </w:rPr>
        <w:t xml:space="preserve">proposed </w:t>
      </w:r>
      <w:r w:rsidR="00EC2644">
        <w:rPr>
          <w:rFonts w:ascii="Nirmala UI" w:hAnsi="Nirmala UI" w:cs="Nirmala UI"/>
          <w:bCs/>
        </w:rPr>
        <w:t>capital items for FY 2026-27 budget</w:t>
      </w:r>
    </w:p>
    <w:bookmarkEnd w:id="1"/>
    <w:p w14:paraId="56542829" w14:textId="14FDD115" w:rsidR="00686546" w:rsidRPr="0045013A" w:rsidRDefault="00C11FAE" w:rsidP="00686546">
      <w:pPr>
        <w:numPr>
          <w:ilvl w:val="0"/>
          <w:numId w:val="7"/>
        </w:numPr>
        <w:rPr>
          <w:rFonts w:ascii="Nirmala UI" w:hAnsi="Nirmala UI" w:cs="Nirmala UI"/>
          <w:b/>
        </w:rPr>
      </w:pPr>
      <w:r w:rsidRPr="0045013A">
        <w:rPr>
          <w:rFonts w:ascii="Nirmala UI" w:hAnsi="Nirmala UI" w:cs="Nirmala UI"/>
          <w:b/>
        </w:rPr>
        <w:t>REPORTS</w:t>
      </w:r>
    </w:p>
    <w:p w14:paraId="3F788F2F" w14:textId="3C415A61" w:rsidR="007B2FC2" w:rsidRDefault="00B87F1D" w:rsidP="00B367A8">
      <w:pPr>
        <w:numPr>
          <w:ilvl w:val="2"/>
          <w:numId w:val="7"/>
        </w:numPr>
        <w:rPr>
          <w:rFonts w:ascii="Nirmala UI" w:hAnsi="Nirmala UI" w:cs="Nirmala UI"/>
        </w:rPr>
      </w:pPr>
      <w:r>
        <w:rPr>
          <w:rFonts w:ascii="Nirmala UI" w:hAnsi="Nirmala UI" w:cs="Nirmala UI"/>
        </w:rPr>
        <w:t>General Manager Report</w:t>
      </w:r>
    </w:p>
    <w:p w14:paraId="410A327E" w14:textId="0C3EAAC1" w:rsidR="00502560" w:rsidRDefault="00502560" w:rsidP="00B367A8">
      <w:pPr>
        <w:numPr>
          <w:ilvl w:val="2"/>
          <w:numId w:val="7"/>
        </w:numPr>
        <w:rPr>
          <w:rFonts w:ascii="Nirmala UI" w:hAnsi="Nirmala UI" w:cs="Nirmala UI"/>
        </w:rPr>
      </w:pPr>
      <w:r>
        <w:rPr>
          <w:rFonts w:ascii="Nirmala UI" w:hAnsi="Nirmala UI" w:cs="Nirmala UI"/>
        </w:rPr>
        <w:t>Standing Committee Reports</w:t>
      </w:r>
    </w:p>
    <w:p w14:paraId="54A34764" w14:textId="12F8D72C" w:rsidR="00467546" w:rsidRDefault="001F3686" w:rsidP="005B2DE2">
      <w:pPr>
        <w:numPr>
          <w:ilvl w:val="0"/>
          <w:numId w:val="7"/>
        </w:numPr>
        <w:rPr>
          <w:rFonts w:ascii="Nirmala UI" w:hAnsi="Nirmala UI" w:cs="Nirmala UI"/>
          <w:b/>
        </w:rPr>
      </w:pPr>
      <w:r w:rsidRPr="0045013A">
        <w:rPr>
          <w:rFonts w:ascii="Nirmala UI" w:hAnsi="Nirmala UI" w:cs="Nirmala UI"/>
          <w:b/>
        </w:rPr>
        <w:t xml:space="preserve">BOARD COMMENTS </w:t>
      </w:r>
    </w:p>
    <w:p w14:paraId="73D58094" w14:textId="1B75F000" w:rsidR="00074B6C" w:rsidRPr="00BD2C22" w:rsidRDefault="005464C5" w:rsidP="00AB5ABD">
      <w:pPr>
        <w:numPr>
          <w:ilvl w:val="0"/>
          <w:numId w:val="7"/>
        </w:numPr>
        <w:rPr>
          <w:rFonts w:ascii="Nirmala UI" w:hAnsi="Nirmala UI" w:cs="Nirmala UI"/>
        </w:rPr>
      </w:pPr>
      <w:r w:rsidRPr="00B24F77">
        <w:rPr>
          <w:rFonts w:ascii="Nirmala UI" w:hAnsi="Nirmala UI" w:cs="Nirmala UI"/>
          <w:b/>
        </w:rPr>
        <w:t>ADJOURN</w:t>
      </w:r>
    </w:p>
    <w:p w14:paraId="273EDBA1" w14:textId="77777777" w:rsidR="00BD2C22" w:rsidRDefault="00BD2C22" w:rsidP="00BD2C22">
      <w:pPr>
        <w:rPr>
          <w:rFonts w:ascii="Nirmala UI" w:hAnsi="Nirmala UI" w:cs="Nirmala UI"/>
          <w:b/>
        </w:rPr>
      </w:pPr>
    </w:p>
    <w:p w14:paraId="6A7559FD" w14:textId="6D48BF29" w:rsidR="00BD2C22" w:rsidRPr="00AB5ABD" w:rsidRDefault="00EC2644" w:rsidP="00BD2C22">
      <w:pPr>
        <w:rPr>
          <w:rFonts w:ascii="Nirmala UI" w:hAnsi="Nirmala UI" w:cs="Nirmala UI"/>
        </w:rPr>
      </w:pPr>
      <w:r w:rsidRPr="00EC2644">
        <w:rPr>
          <w:rFonts w:ascii="Nirmala UI" w:hAnsi="Nirmala UI" w:cs="Nirmala UI"/>
          <w:noProof/>
          <w:sz w:val="20"/>
          <w:szCs w:val="20"/>
        </w:rPr>
        <w:lastRenderedPageBreak/>
        <mc:AlternateContent>
          <mc:Choice Requires="wps">
            <w:drawing>
              <wp:anchor distT="45720" distB="45720" distL="114300" distR="114300" simplePos="0" relativeHeight="251659264" behindDoc="0" locked="0" layoutInCell="1" allowOverlap="1" wp14:anchorId="389E928B" wp14:editId="3C936A05">
                <wp:simplePos x="0" y="0"/>
                <wp:positionH relativeFrom="margin">
                  <wp:align>right</wp:align>
                </wp:positionH>
                <wp:positionV relativeFrom="paragraph">
                  <wp:posOffset>381000</wp:posOffset>
                </wp:positionV>
                <wp:extent cx="6496050" cy="1790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790700"/>
                        </a:xfrm>
                        <a:prstGeom prst="rect">
                          <a:avLst/>
                        </a:prstGeom>
                        <a:solidFill>
                          <a:srgbClr val="FFFFFF"/>
                        </a:solidFill>
                        <a:ln w="9525">
                          <a:solidFill>
                            <a:srgbClr val="000000"/>
                          </a:solidFill>
                          <a:miter lim="800000"/>
                          <a:headEnd/>
                          <a:tailEnd/>
                        </a:ln>
                      </wps:spPr>
                      <wps:txbx>
                        <w:txbxContent>
                          <w:p w14:paraId="78CE9F7C" w14:textId="5AD60DCC" w:rsidR="00EC2644" w:rsidRPr="0020625C" w:rsidRDefault="00EC2644" w:rsidP="00EC2644">
                            <w:pPr>
                              <w:rPr>
                                <w:rFonts w:ascii="Nirmala UI" w:hAnsi="Nirmala UI" w:cs="Nirmala UI"/>
                                <w:sz w:val="20"/>
                                <w:szCs w:val="20"/>
                              </w:rPr>
                            </w:pP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9"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factual information, request staff to report back to the body at a subsequent meeting concerning any matter, or take action to direct staff to place a matter of business on a future agenda.</w:t>
                            </w:r>
                          </w:p>
                          <w:p w14:paraId="12C079A0" w14:textId="2C6FDF4B" w:rsidR="00EC2644" w:rsidRDefault="00EC26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E928B" id="_x0000_t202" coordsize="21600,21600" o:spt="202" path="m,l,21600r21600,l21600,xe">
                <v:stroke joinstyle="miter"/>
                <v:path gradientshapeok="t" o:connecttype="rect"/>
              </v:shapetype>
              <v:shape id="Text Box 2" o:spid="_x0000_s1026" type="#_x0000_t202" style="position:absolute;margin-left:460.3pt;margin-top:30pt;width:511.5pt;height:14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8nEAIAACAEAAAOAAAAZHJzL2Uyb0RvYy54bWysU9tu2zAMfR+wfxD0vtgJcmmMOEWXLsOA&#10;7gJ0+wBZlmNhsqhRSuzs60cpaRp028swPQiiSB2Rh4er26Ez7KDQa7AlH49yzpSVUGu7K/m3r9s3&#10;N5z5IGwtDFhV8qPy/Hb9+tWqd4WaQAumVsgIxPqidyVvQ3BFlnnZqk74EThlydkAdiKQibusRtET&#10;emeySZ7Psx6wdghSeU+39ycnXyf8plEyfG4arwIzJafcQtox7VXcs/VKFDsUrtXynIb4hyw6oS19&#10;eoG6F0GwPerfoDotETw0YSShy6BptFSpBqpmnL+o5rEVTqVaiBzvLjT5/wcrPx0e3RdkYXgLAzUw&#10;FeHdA8jvnlnYtMLu1B0i9K0SNX08jpRlvfPF+Wmk2hc+glT9R6ipyWIfIAENDXaRFaqTETo14Hgh&#10;XQ2BSbqcT5fzfEYuSb7xYpkv8tSWTBRPzx368F5Bx+Kh5EhdTfDi8OBDTEcUTyHxNw9G11ttTDJw&#10;V20MsoMgBWzTShW8CDOW9SVfziazEwN/hcjT+hNEpwNJ2eiu5DeXIFFE3t7ZOgktCG1OZ0rZ2DOR&#10;kbsTi2GoBgqMhFZQH4lShJNkacTo0AL+5KwnuZbc/9gLVJyZD5bashxPp1HfyZjOFhMy8NpTXXuE&#10;lQRV8sDZ6bgJaSYiYRbuqH2NTsQ+Z3LOlWSY+D6PTNT5tZ2ingd7/QsAAP//AwBQSwMEFAAGAAgA&#10;AAAhALPBuaDeAAAACAEAAA8AAABkcnMvZG93bnJldi54bWxMj0FPwzAMhe9I/IfISFwQS2inMkrd&#10;CSGB4AYDwTVrvbYicUqSdeXfk53gZFvv6fl71Xq2Rkzkw+AY4WqhQBA3rh24Q3h/e7hcgQhRc6uN&#10;Y0L4oQDr+vSk0mXrDvxK0yZ2IoVwKDVCH+NYShmanqwOCzcSJ23nvNUxnb6TrdeHFG6NzJQqpNUD&#10;pw+9Hum+p+Zrs7cIq+XT9Bme85ePptiZm3hxPT1+e8Tzs/nuFkSkOf6Z4Yif0KFOTFu35zYIg5CK&#10;RIRCpXlUVZanbYuQLzMFsq7k/wL1LwAAAP//AwBQSwECLQAUAAYACAAAACEAtoM4kv4AAADhAQAA&#10;EwAAAAAAAAAAAAAAAAAAAAAAW0NvbnRlbnRfVHlwZXNdLnhtbFBLAQItABQABgAIAAAAIQA4/SH/&#10;1gAAAJQBAAALAAAAAAAAAAAAAAAAAC8BAABfcmVscy8ucmVsc1BLAQItABQABgAIAAAAIQAVvr8n&#10;EAIAACAEAAAOAAAAAAAAAAAAAAAAAC4CAABkcnMvZTJvRG9jLnhtbFBLAQItABQABgAIAAAAIQCz&#10;wbmg3gAAAAgBAAAPAAAAAAAAAAAAAAAAAGoEAABkcnMvZG93bnJldi54bWxQSwUGAAAAAAQABADz&#10;AAAAdQUAAAAA&#10;">
                <v:textbox>
                  <w:txbxContent>
                    <w:p w14:paraId="78CE9F7C" w14:textId="5AD60DCC" w:rsidR="00EC2644" w:rsidRPr="0020625C" w:rsidRDefault="00EC2644" w:rsidP="00EC2644">
                      <w:pPr>
                        <w:rPr>
                          <w:rFonts w:ascii="Nirmala UI" w:hAnsi="Nirmala UI" w:cs="Nirmala UI"/>
                          <w:sz w:val="20"/>
                          <w:szCs w:val="20"/>
                        </w:rPr>
                      </w:pP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10"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factual information, request staff to report back to the body at a subsequent meeting concerning any matter, or take action to direct staff to place a matter of business on a future agenda.</w:t>
                      </w:r>
                    </w:p>
                    <w:p w14:paraId="12C079A0" w14:textId="2C6FDF4B" w:rsidR="00EC2644" w:rsidRDefault="00EC2644"/>
                  </w:txbxContent>
                </v:textbox>
                <w10:wrap type="square" anchorx="margin"/>
              </v:shape>
            </w:pict>
          </mc:Fallback>
        </mc:AlternateContent>
      </w:r>
    </w:p>
    <w:sectPr w:rsidR="00BD2C22" w:rsidRPr="00AB5ABD" w:rsidSect="00990521">
      <w:headerReference w:type="default" r:id="rId11"/>
      <w:footerReference w:type="default" r:id="rId12"/>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C2A9" w14:textId="77777777" w:rsidR="00B6353D" w:rsidRDefault="00B6353D">
      <w:r>
        <w:separator/>
      </w:r>
    </w:p>
  </w:endnote>
  <w:endnote w:type="continuationSeparator" w:id="0">
    <w:p w14:paraId="6C382A93" w14:textId="77777777" w:rsidR="00B6353D" w:rsidRDefault="00B6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E9A4" w14:textId="442F0D49" w:rsidR="00AD2C0C" w:rsidRPr="00E5605C" w:rsidRDefault="00AD2C0C" w:rsidP="008C6DC1">
    <w:pPr>
      <w:pStyle w:val="Footer"/>
      <w:pBdr>
        <w:top w:val="single" w:sz="4" w:space="8" w:color="4472C4"/>
      </w:pBdr>
      <w:spacing w:before="360"/>
      <w:contextualSpacing/>
      <w:jc w:val="right"/>
      <w:rPr>
        <w:rFonts w:ascii="Nirmala UI" w:hAnsi="Nirmala UI" w:cs="Nirmala UI"/>
        <w:noProof/>
        <w:color w:val="404040"/>
        <w:sz w:val="16"/>
        <w:szCs w:val="16"/>
      </w:rPr>
    </w:pPr>
  </w:p>
  <w:p w14:paraId="0902F354" w14:textId="77777777" w:rsidR="00AD2C0C" w:rsidRDefault="00AD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A74F" w14:textId="77777777" w:rsidR="00B6353D" w:rsidRDefault="00B6353D">
      <w:r>
        <w:separator/>
      </w:r>
    </w:p>
  </w:footnote>
  <w:footnote w:type="continuationSeparator" w:id="0">
    <w:p w14:paraId="42CAB507" w14:textId="77777777" w:rsidR="00B6353D" w:rsidRDefault="00B6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FDE0" w14:textId="4C3D3D01" w:rsidR="00AD2C0C" w:rsidRDefault="00AD2C0C" w:rsidP="00835F63">
    <w:pPr>
      <w:pStyle w:val="Header"/>
      <w:pBdr>
        <w:bottom w:val="single" w:sz="4" w:space="8" w:color="4472C4"/>
      </w:pBdr>
      <w:spacing w:after="360"/>
      <w:contextualSpacing/>
      <w:jc w:val="right"/>
      <w:rPr>
        <w:rFonts w:ascii="Nirmala UI" w:hAnsi="Nirmala UI" w:cs="Nirmala UI"/>
        <w:sz w:val="16"/>
        <w:szCs w:val="16"/>
      </w:rPr>
    </w:pPr>
  </w:p>
  <w:p w14:paraId="09D3E1A2" w14:textId="3B9F7D87" w:rsidR="00AD2C0C" w:rsidRDefault="00AD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D715C"/>
    <w:multiLevelType w:val="hybridMultilevel"/>
    <w:tmpl w:val="9D16C7A2"/>
    <w:lvl w:ilvl="0" w:tplc="412E0FE2">
      <w:start w:val="1"/>
      <w:numFmt w:val="upperRoman"/>
      <w:lvlText w:val="%1."/>
      <w:lvlJc w:val="left"/>
      <w:pPr>
        <w:tabs>
          <w:tab w:val="num" w:pos="1260"/>
        </w:tabs>
        <w:ind w:left="1260" w:hanging="720"/>
      </w:pPr>
      <w:rPr>
        <w:rFonts w:hint="default"/>
        <w:b/>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9F22EC8"/>
    <w:multiLevelType w:val="hybridMultilevel"/>
    <w:tmpl w:val="CAAEF1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042011">
    <w:abstractNumId w:val="7"/>
  </w:num>
  <w:num w:numId="2" w16cid:durableId="2056349307">
    <w:abstractNumId w:val="0"/>
  </w:num>
  <w:num w:numId="3" w16cid:durableId="235743850">
    <w:abstractNumId w:val="6"/>
  </w:num>
  <w:num w:numId="4" w16cid:durableId="1137334248">
    <w:abstractNumId w:val="8"/>
  </w:num>
  <w:num w:numId="5" w16cid:durableId="2057193487">
    <w:abstractNumId w:val="3"/>
  </w:num>
  <w:num w:numId="6" w16cid:durableId="834878198">
    <w:abstractNumId w:val="2"/>
  </w:num>
  <w:num w:numId="7" w16cid:durableId="1736708543">
    <w:abstractNumId w:val="1"/>
  </w:num>
  <w:num w:numId="8" w16cid:durableId="158889055">
    <w:abstractNumId w:val="4"/>
  </w:num>
  <w:num w:numId="9" w16cid:durableId="1061366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918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6764"/>
    <w:rsid w:val="00016D13"/>
    <w:rsid w:val="00016EEB"/>
    <w:rsid w:val="00021C27"/>
    <w:rsid w:val="000228B5"/>
    <w:rsid w:val="00023ABB"/>
    <w:rsid w:val="00026449"/>
    <w:rsid w:val="00036192"/>
    <w:rsid w:val="000557D8"/>
    <w:rsid w:val="00060687"/>
    <w:rsid w:val="000614B2"/>
    <w:rsid w:val="00062831"/>
    <w:rsid w:val="000629FA"/>
    <w:rsid w:val="00064FCD"/>
    <w:rsid w:val="000673D3"/>
    <w:rsid w:val="00074B6C"/>
    <w:rsid w:val="0007659E"/>
    <w:rsid w:val="000778E7"/>
    <w:rsid w:val="00080BDE"/>
    <w:rsid w:val="00086348"/>
    <w:rsid w:val="000870E6"/>
    <w:rsid w:val="00096B89"/>
    <w:rsid w:val="000A0E6A"/>
    <w:rsid w:val="000A7D76"/>
    <w:rsid w:val="000A7D8F"/>
    <w:rsid w:val="000B03E2"/>
    <w:rsid w:val="000C5CC7"/>
    <w:rsid w:val="000D34DB"/>
    <w:rsid w:val="000D4743"/>
    <w:rsid w:val="000E3825"/>
    <w:rsid w:val="000E426C"/>
    <w:rsid w:val="000E42EC"/>
    <w:rsid w:val="000E4FC3"/>
    <w:rsid w:val="000E5486"/>
    <w:rsid w:val="000F4FBB"/>
    <w:rsid w:val="00104743"/>
    <w:rsid w:val="0010586E"/>
    <w:rsid w:val="0011743F"/>
    <w:rsid w:val="001213E6"/>
    <w:rsid w:val="00127A5B"/>
    <w:rsid w:val="0013255D"/>
    <w:rsid w:val="00134EFA"/>
    <w:rsid w:val="00137EE2"/>
    <w:rsid w:val="001410D5"/>
    <w:rsid w:val="001412A6"/>
    <w:rsid w:val="00144F03"/>
    <w:rsid w:val="001466DF"/>
    <w:rsid w:val="00155CF4"/>
    <w:rsid w:val="001603FE"/>
    <w:rsid w:val="00167092"/>
    <w:rsid w:val="0017585E"/>
    <w:rsid w:val="00185AD5"/>
    <w:rsid w:val="001B267B"/>
    <w:rsid w:val="001B2AFB"/>
    <w:rsid w:val="001B7D31"/>
    <w:rsid w:val="001C0281"/>
    <w:rsid w:val="001C4606"/>
    <w:rsid w:val="001D6112"/>
    <w:rsid w:val="001E2B06"/>
    <w:rsid w:val="001F05CA"/>
    <w:rsid w:val="001F3686"/>
    <w:rsid w:val="001F56A2"/>
    <w:rsid w:val="00204FD9"/>
    <w:rsid w:val="0020513F"/>
    <w:rsid w:val="00215F5E"/>
    <w:rsid w:val="00221365"/>
    <w:rsid w:val="00225071"/>
    <w:rsid w:val="0022572F"/>
    <w:rsid w:val="002261A0"/>
    <w:rsid w:val="00227FEC"/>
    <w:rsid w:val="002365E6"/>
    <w:rsid w:val="0023721B"/>
    <w:rsid w:val="002374DE"/>
    <w:rsid w:val="00240E73"/>
    <w:rsid w:val="0024178A"/>
    <w:rsid w:val="00241D38"/>
    <w:rsid w:val="00247807"/>
    <w:rsid w:val="00251DE3"/>
    <w:rsid w:val="002534C7"/>
    <w:rsid w:val="00253FA0"/>
    <w:rsid w:val="00254CB9"/>
    <w:rsid w:val="00263596"/>
    <w:rsid w:val="00276F1D"/>
    <w:rsid w:val="00284680"/>
    <w:rsid w:val="00290FBD"/>
    <w:rsid w:val="00294D19"/>
    <w:rsid w:val="002A1137"/>
    <w:rsid w:val="002A6BB3"/>
    <w:rsid w:val="002B7F79"/>
    <w:rsid w:val="002D052F"/>
    <w:rsid w:val="002D2BDA"/>
    <w:rsid w:val="002D7365"/>
    <w:rsid w:val="002E2C43"/>
    <w:rsid w:val="002F4323"/>
    <w:rsid w:val="002F7A4B"/>
    <w:rsid w:val="00304E36"/>
    <w:rsid w:val="003104B7"/>
    <w:rsid w:val="0031621F"/>
    <w:rsid w:val="00321C4C"/>
    <w:rsid w:val="0033250B"/>
    <w:rsid w:val="0034041B"/>
    <w:rsid w:val="00340D96"/>
    <w:rsid w:val="00340E8A"/>
    <w:rsid w:val="003422D9"/>
    <w:rsid w:val="00350C7B"/>
    <w:rsid w:val="00361746"/>
    <w:rsid w:val="00371097"/>
    <w:rsid w:val="0037412D"/>
    <w:rsid w:val="003745DD"/>
    <w:rsid w:val="00377BF0"/>
    <w:rsid w:val="0038787D"/>
    <w:rsid w:val="00395EA0"/>
    <w:rsid w:val="003A0F6C"/>
    <w:rsid w:val="003A24C3"/>
    <w:rsid w:val="003A27EC"/>
    <w:rsid w:val="003A337D"/>
    <w:rsid w:val="003A4257"/>
    <w:rsid w:val="003B6B1C"/>
    <w:rsid w:val="003B7D99"/>
    <w:rsid w:val="003C2616"/>
    <w:rsid w:val="003C2ADD"/>
    <w:rsid w:val="003D54B2"/>
    <w:rsid w:val="003D69EA"/>
    <w:rsid w:val="003E29CB"/>
    <w:rsid w:val="003E663C"/>
    <w:rsid w:val="003F6072"/>
    <w:rsid w:val="003F7A69"/>
    <w:rsid w:val="00404334"/>
    <w:rsid w:val="00411694"/>
    <w:rsid w:val="00411FF2"/>
    <w:rsid w:val="004150B5"/>
    <w:rsid w:val="00421870"/>
    <w:rsid w:val="00422D2A"/>
    <w:rsid w:val="00430045"/>
    <w:rsid w:val="004368F6"/>
    <w:rsid w:val="00443857"/>
    <w:rsid w:val="0045013A"/>
    <w:rsid w:val="00450F2B"/>
    <w:rsid w:val="00451410"/>
    <w:rsid w:val="00453E3E"/>
    <w:rsid w:val="00454310"/>
    <w:rsid w:val="0045499A"/>
    <w:rsid w:val="0045764C"/>
    <w:rsid w:val="00467546"/>
    <w:rsid w:val="00470E57"/>
    <w:rsid w:val="00471478"/>
    <w:rsid w:val="00475459"/>
    <w:rsid w:val="00482A12"/>
    <w:rsid w:val="00483CA1"/>
    <w:rsid w:val="00485649"/>
    <w:rsid w:val="00491720"/>
    <w:rsid w:val="004A121E"/>
    <w:rsid w:val="004A13A0"/>
    <w:rsid w:val="004A2E7C"/>
    <w:rsid w:val="004A6D75"/>
    <w:rsid w:val="004B0B39"/>
    <w:rsid w:val="004B1121"/>
    <w:rsid w:val="004B6CB2"/>
    <w:rsid w:val="004C63E2"/>
    <w:rsid w:val="004E5E9A"/>
    <w:rsid w:val="004F18AF"/>
    <w:rsid w:val="004F4647"/>
    <w:rsid w:val="004F5414"/>
    <w:rsid w:val="004F7204"/>
    <w:rsid w:val="004F7D04"/>
    <w:rsid w:val="005017F7"/>
    <w:rsid w:val="00502447"/>
    <w:rsid w:val="00502560"/>
    <w:rsid w:val="00511241"/>
    <w:rsid w:val="00511606"/>
    <w:rsid w:val="00512E22"/>
    <w:rsid w:val="00520B62"/>
    <w:rsid w:val="00523396"/>
    <w:rsid w:val="00525E8B"/>
    <w:rsid w:val="00526059"/>
    <w:rsid w:val="005270F6"/>
    <w:rsid w:val="0053527E"/>
    <w:rsid w:val="00536CB2"/>
    <w:rsid w:val="0054339C"/>
    <w:rsid w:val="005464C5"/>
    <w:rsid w:val="00550396"/>
    <w:rsid w:val="0055044F"/>
    <w:rsid w:val="005521D3"/>
    <w:rsid w:val="00561E7A"/>
    <w:rsid w:val="00563A19"/>
    <w:rsid w:val="005678C1"/>
    <w:rsid w:val="005702EE"/>
    <w:rsid w:val="00581B03"/>
    <w:rsid w:val="00596FB2"/>
    <w:rsid w:val="005A27DB"/>
    <w:rsid w:val="005B0198"/>
    <w:rsid w:val="005B0B2E"/>
    <w:rsid w:val="005B2CAC"/>
    <w:rsid w:val="005B2DE2"/>
    <w:rsid w:val="005C399C"/>
    <w:rsid w:val="005C3B5B"/>
    <w:rsid w:val="005C3F97"/>
    <w:rsid w:val="005D2392"/>
    <w:rsid w:val="005F1260"/>
    <w:rsid w:val="005F7118"/>
    <w:rsid w:val="006002F6"/>
    <w:rsid w:val="0060062B"/>
    <w:rsid w:val="0060495A"/>
    <w:rsid w:val="006231CF"/>
    <w:rsid w:val="00623DC1"/>
    <w:rsid w:val="00626ED1"/>
    <w:rsid w:val="00631844"/>
    <w:rsid w:val="00633CA0"/>
    <w:rsid w:val="00633F2A"/>
    <w:rsid w:val="00634007"/>
    <w:rsid w:val="00634EA0"/>
    <w:rsid w:val="00635239"/>
    <w:rsid w:val="006372AC"/>
    <w:rsid w:val="00642394"/>
    <w:rsid w:val="00643394"/>
    <w:rsid w:val="00646A68"/>
    <w:rsid w:val="006474AE"/>
    <w:rsid w:val="00654576"/>
    <w:rsid w:val="006612F8"/>
    <w:rsid w:val="00663A30"/>
    <w:rsid w:val="006643CD"/>
    <w:rsid w:val="006646DB"/>
    <w:rsid w:val="006651D1"/>
    <w:rsid w:val="00666D68"/>
    <w:rsid w:val="00667712"/>
    <w:rsid w:val="0067450B"/>
    <w:rsid w:val="006774FC"/>
    <w:rsid w:val="00680396"/>
    <w:rsid w:val="00682F30"/>
    <w:rsid w:val="00682FAD"/>
    <w:rsid w:val="006846DB"/>
    <w:rsid w:val="00685A27"/>
    <w:rsid w:val="00686546"/>
    <w:rsid w:val="0068708E"/>
    <w:rsid w:val="00691593"/>
    <w:rsid w:val="006A3C71"/>
    <w:rsid w:val="006B026B"/>
    <w:rsid w:val="006B30F0"/>
    <w:rsid w:val="006B3156"/>
    <w:rsid w:val="006B459B"/>
    <w:rsid w:val="006B46DE"/>
    <w:rsid w:val="006B720A"/>
    <w:rsid w:val="006B75B0"/>
    <w:rsid w:val="006D3094"/>
    <w:rsid w:val="006E3976"/>
    <w:rsid w:val="006E47D6"/>
    <w:rsid w:val="006E489A"/>
    <w:rsid w:val="006F7510"/>
    <w:rsid w:val="00703BB2"/>
    <w:rsid w:val="007166D8"/>
    <w:rsid w:val="00723BB8"/>
    <w:rsid w:val="00725AEF"/>
    <w:rsid w:val="0073182A"/>
    <w:rsid w:val="007378C3"/>
    <w:rsid w:val="0074396F"/>
    <w:rsid w:val="00745539"/>
    <w:rsid w:val="00756C5C"/>
    <w:rsid w:val="00760E04"/>
    <w:rsid w:val="00765A1B"/>
    <w:rsid w:val="0077105E"/>
    <w:rsid w:val="00771311"/>
    <w:rsid w:val="00777E85"/>
    <w:rsid w:val="00781374"/>
    <w:rsid w:val="0078188B"/>
    <w:rsid w:val="00783B73"/>
    <w:rsid w:val="007962AF"/>
    <w:rsid w:val="007A453B"/>
    <w:rsid w:val="007A47FE"/>
    <w:rsid w:val="007B2FC2"/>
    <w:rsid w:val="007B7447"/>
    <w:rsid w:val="007D1254"/>
    <w:rsid w:val="007D41A4"/>
    <w:rsid w:val="007D52C2"/>
    <w:rsid w:val="007E1811"/>
    <w:rsid w:val="007E6EE6"/>
    <w:rsid w:val="007F33F6"/>
    <w:rsid w:val="007F7F76"/>
    <w:rsid w:val="00802274"/>
    <w:rsid w:val="008028FD"/>
    <w:rsid w:val="0080377F"/>
    <w:rsid w:val="00807C36"/>
    <w:rsid w:val="00813FC4"/>
    <w:rsid w:val="00814A35"/>
    <w:rsid w:val="0081605B"/>
    <w:rsid w:val="00816C1B"/>
    <w:rsid w:val="00823BAC"/>
    <w:rsid w:val="008313B9"/>
    <w:rsid w:val="00831929"/>
    <w:rsid w:val="00835437"/>
    <w:rsid w:val="00835F63"/>
    <w:rsid w:val="00841F3A"/>
    <w:rsid w:val="00843358"/>
    <w:rsid w:val="008530DC"/>
    <w:rsid w:val="008642E7"/>
    <w:rsid w:val="00866637"/>
    <w:rsid w:val="00881663"/>
    <w:rsid w:val="00886AFB"/>
    <w:rsid w:val="008A1E5D"/>
    <w:rsid w:val="008B7D5E"/>
    <w:rsid w:val="008C216E"/>
    <w:rsid w:val="008C42CD"/>
    <w:rsid w:val="008C6DC1"/>
    <w:rsid w:val="008D1CE1"/>
    <w:rsid w:val="008D51B7"/>
    <w:rsid w:val="008D63B8"/>
    <w:rsid w:val="008D6EBC"/>
    <w:rsid w:val="008E127B"/>
    <w:rsid w:val="008E4F74"/>
    <w:rsid w:val="008E7A19"/>
    <w:rsid w:val="008F097E"/>
    <w:rsid w:val="008F6215"/>
    <w:rsid w:val="008F7EA5"/>
    <w:rsid w:val="009050D7"/>
    <w:rsid w:val="009141A4"/>
    <w:rsid w:val="00930CC0"/>
    <w:rsid w:val="009326D7"/>
    <w:rsid w:val="00933799"/>
    <w:rsid w:val="00940DF8"/>
    <w:rsid w:val="00941E97"/>
    <w:rsid w:val="00942E20"/>
    <w:rsid w:val="0094302C"/>
    <w:rsid w:val="0094699A"/>
    <w:rsid w:val="009604C6"/>
    <w:rsid w:val="0096164B"/>
    <w:rsid w:val="00962BB1"/>
    <w:rsid w:val="0096438A"/>
    <w:rsid w:val="009679A1"/>
    <w:rsid w:val="00971205"/>
    <w:rsid w:val="00973C29"/>
    <w:rsid w:val="009849EF"/>
    <w:rsid w:val="00984C82"/>
    <w:rsid w:val="00984D84"/>
    <w:rsid w:val="009878FC"/>
    <w:rsid w:val="00990521"/>
    <w:rsid w:val="00991E3D"/>
    <w:rsid w:val="009A4065"/>
    <w:rsid w:val="009A43AA"/>
    <w:rsid w:val="009A6A9E"/>
    <w:rsid w:val="009B0AE2"/>
    <w:rsid w:val="009B0B6E"/>
    <w:rsid w:val="009C0F5B"/>
    <w:rsid w:val="009C594C"/>
    <w:rsid w:val="009C670B"/>
    <w:rsid w:val="009E1F60"/>
    <w:rsid w:val="009E1FBF"/>
    <w:rsid w:val="009F1A56"/>
    <w:rsid w:val="009F6424"/>
    <w:rsid w:val="009F70BB"/>
    <w:rsid w:val="00A01100"/>
    <w:rsid w:val="00A02360"/>
    <w:rsid w:val="00A05851"/>
    <w:rsid w:val="00A06CC4"/>
    <w:rsid w:val="00A07737"/>
    <w:rsid w:val="00A112FE"/>
    <w:rsid w:val="00A14DFF"/>
    <w:rsid w:val="00A23889"/>
    <w:rsid w:val="00A30957"/>
    <w:rsid w:val="00A33D75"/>
    <w:rsid w:val="00A34721"/>
    <w:rsid w:val="00A44341"/>
    <w:rsid w:val="00A45CC7"/>
    <w:rsid w:val="00A47462"/>
    <w:rsid w:val="00A524E8"/>
    <w:rsid w:val="00A52736"/>
    <w:rsid w:val="00A53708"/>
    <w:rsid w:val="00A54EAB"/>
    <w:rsid w:val="00A626A8"/>
    <w:rsid w:val="00A658BF"/>
    <w:rsid w:val="00A664C7"/>
    <w:rsid w:val="00A6798A"/>
    <w:rsid w:val="00A704D0"/>
    <w:rsid w:val="00A713E0"/>
    <w:rsid w:val="00A800C6"/>
    <w:rsid w:val="00A84100"/>
    <w:rsid w:val="00A86DA1"/>
    <w:rsid w:val="00A875D9"/>
    <w:rsid w:val="00A94E6F"/>
    <w:rsid w:val="00A953F2"/>
    <w:rsid w:val="00A95F94"/>
    <w:rsid w:val="00AA266C"/>
    <w:rsid w:val="00AA3EAE"/>
    <w:rsid w:val="00AA4D67"/>
    <w:rsid w:val="00AA6370"/>
    <w:rsid w:val="00AB137B"/>
    <w:rsid w:val="00AB3356"/>
    <w:rsid w:val="00AB378D"/>
    <w:rsid w:val="00AB5ABD"/>
    <w:rsid w:val="00AC4477"/>
    <w:rsid w:val="00AD2C0C"/>
    <w:rsid w:val="00AE02F5"/>
    <w:rsid w:val="00AE06B3"/>
    <w:rsid w:val="00AE1417"/>
    <w:rsid w:val="00AF1B88"/>
    <w:rsid w:val="00AF31E9"/>
    <w:rsid w:val="00B03488"/>
    <w:rsid w:val="00B0608C"/>
    <w:rsid w:val="00B13D24"/>
    <w:rsid w:val="00B13EB9"/>
    <w:rsid w:val="00B1439D"/>
    <w:rsid w:val="00B17B2D"/>
    <w:rsid w:val="00B20CA4"/>
    <w:rsid w:val="00B20E2D"/>
    <w:rsid w:val="00B24F77"/>
    <w:rsid w:val="00B256D7"/>
    <w:rsid w:val="00B26FE8"/>
    <w:rsid w:val="00B272C2"/>
    <w:rsid w:val="00B27E94"/>
    <w:rsid w:val="00B36221"/>
    <w:rsid w:val="00B367A8"/>
    <w:rsid w:val="00B50E78"/>
    <w:rsid w:val="00B5262A"/>
    <w:rsid w:val="00B6353D"/>
    <w:rsid w:val="00B6399D"/>
    <w:rsid w:val="00B63CFD"/>
    <w:rsid w:val="00B66758"/>
    <w:rsid w:val="00B723B4"/>
    <w:rsid w:val="00B80CEE"/>
    <w:rsid w:val="00B83613"/>
    <w:rsid w:val="00B855C2"/>
    <w:rsid w:val="00B86EA2"/>
    <w:rsid w:val="00B87F1D"/>
    <w:rsid w:val="00B901E3"/>
    <w:rsid w:val="00BB45A5"/>
    <w:rsid w:val="00BB5140"/>
    <w:rsid w:val="00BC1CF2"/>
    <w:rsid w:val="00BC2F06"/>
    <w:rsid w:val="00BC4319"/>
    <w:rsid w:val="00BC6DDA"/>
    <w:rsid w:val="00BD073E"/>
    <w:rsid w:val="00BD2C22"/>
    <w:rsid w:val="00BD2CCB"/>
    <w:rsid w:val="00BD3095"/>
    <w:rsid w:val="00BE61AC"/>
    <w:rsid w:val="00BE64CF"/>
    <w:rsid w:val="00BF05DD"/>
    <w:rsid w:val="00BF0F41"/>
    <w:rsid w:val="00C00B15"/>
    <w:rsid w:val="00C11FAE"/>
    <w:rsid w:val="00C147A2"/>
    <w:rsid w:val="00C16F13"/>
    <w:rsid w:val="00C179A6"/>
    <w:rsid w:val="00C217E9"/>
    <w:rsid w:val="00C22693"/>
    <w:rsid w:val="00C23913"/>
    <w:rsid w:val="00C23B9B"/>
    <w:rsid w:val="00C2588B"/>
    <w:rsid w:val="00C3012F"/>
    <w:rsid w:val="00C31585"/>
    <w:rsid w:val="00C32744"/>
    <w:rsid w:val="00C401C8"/>
    <w:rsid w:val="00C4104C"/>
    <w:rsid w:val="00C523B3"/>
    <w:rsid w:val="00C6337D"/>
    <w:rsid w:val="00C64103"/>
    <w:rsid w:val="00C77F74"/>
    <w:rsid w:val="00C839D6"/>
    <w:rsid w:val="00C9181F"/>
    <w:rsid w:val="00C93C5B"/>
    <w:rsid w:val="00CA2A5E"/>
    <w:rsid w:val="00CA379F"/>
    <w:rsid w:val="00CB0A65"/>
    <w:rsid w:val="00CC01B4"/>
    <w:rsid w:val="00CC1B8F"/>
    <w:rsid w:val="00CC4D15"/>
    <w:rsid w:val="00CD24C2"/>
    <w:rsid w:val="00CD7E8B"/>
    <w:rsid w:val="00CE181D"/>
    <w:rsid w:val="00CE3756"/>
    <w:rsid w:val="00CE7116"/>
    <w:rsid w:val="00CF1A50"/>
    <w:rsid w:val="00CF516B"/>
    <w:rsid w:val="00D007E6"/>
    <w:rsid w:val="00D03704"/>
    <w:rsid w:val="00D1144B"/>
    <w:rsid w:val="00D14884"/>
    <w:rsid w:val="00D236C2"/>
    <w:rsid w:val="00D23E14"/>
    <w:rsid w:val="00D24464"/>
    <w:rsid w:val="00D25E2E"/>
    <w:rsid w:val="00D34895"/>
    <w:rsid w:val="00D4079D"/>
    <w:rsid w:val="00D440A7"/>
    <w:rsid w:val="00D44170"/>
    <w:rsid w:val="00D449A6"/>
    <w:rsid w:val="00D60AF8"/>
    <w:rsid w:val="00D63663"/>
    <w:rsid w:val="00D63D65"/>
    <w:rsid w:val="00D67A60"/>
    <w:rsid w:val="00D725E7"/>
    <w:rsid w:val="00D76BC9"/>
    <w:rsid w:val="00D813D9"/>
    <w:rsid w:val="00D92439"/>
    <w:rsid w:val="00D966C5"/>
    <w:rsid w:val="00DB0BC1"/>
    <w:rsid w:val="00DB22F8"/>
    <w:rsid w:val="00DC4532"/>
    <w:rsid w:val="00DC4780"/>
    <w:rsid w:val="00DF2870"/>
    <w:rsid w:val="00DF3C7C"/>
    <w:rsid w:val="00E07881"/>
    <w:rsid w:val="00E07E4D"/>
    <w:rsid w:val="00E13C92"/>
    <w:rsid w:val="00E26496"/>
    <w:rsid w:val="00E265D1"/>
    <w:rsid w:val="00E26989"/>
    <w:rsid w:val="00E34389"/>
    <w:rsid w:val="00E420A6"/>
    <w:rsid w:val="00E42614"/>
    <w:rsid w:val="00E4362F"/>
    <w:rsid w:val="00E436AD"/>
    <w:rsid w:val="00E43D47"/>
    <w:rsid w:val="00E53281"/>
    <w:rsid w:val="00E5605C"/>
    <w:rsid w:val="00E74FEF"/>
    <w:rsid w:val="00E76925"/>
    <w:rsid w:val="00E8348E"/>
    <w:rsid w:val="00E84377"/>
    <w:rsid w:val="00E90E6E"/>
    <w:rsid w:val="00E92AE3"/>
    <w:rsid w:val="00E97548"/>
    <w:rsid w:val="00EA3EA4"/>
    <w:rsid w:val="00EA5177"/>
    <w:rsid w:val="00EA59FD"/>
    <w:rsid w:val="00EA5ABA"/>
    <w:rsid w:val="00EC1D52"/>
    <w:rsid w:val="00EC2644"/>
    <w:rsid w:val="00EC3626"/>
    <w:rsid w:val="00EC3F83"/>
    <w:rsid w:val="00ED0B58"/>
    <w:rsid w:val="00ED1142"/>
    <w:rsid w:val="00ED6037"/>
    <w:rsid w:val="00ED62BD"/>
    <w:rsid w:val="00EE6592"/>
    <w:rsid w:val="00EE7A08"/>
    <w:rsid w:val="00EF35E0"/>
    <w:rsid w:val="00EF68A2"/>
    <w:rsid w:val="00EF739B"/>
    <w:rsid w:val="00F069B2"/>
    <w:rsid w:val="00F11E3B"/>
    <w:rsid w:val="00F1259C"/>
    <w:rsid w:val="00F13719"/>
    <w:rsid w:val="00F14E6B"/>
    <w:rsid w:val="00F166F4"/>
    <w:rsid w:val="00F17555"/>
    <w:rsid w:val="00F24083"/>
    <w:rsid w:val="00F26969"/>
    <w:rsid w:val="00F31334"/>
    <w:rsid w:val="00F6100E"/>
    <w:rsid w:val="00F6772B"/>
    <w:rsid w:val="00F718D9"/>
    <w:rsid w:val="00F73F31"/>
    <w:rsid w:val="00F775D7"/>
    <w:rsid w:val="00F8205D"/>
    <w:rsid w:val="00F83A57"/>
    <w:rsid w:val="00F8646C"/>
    <w:rsid w:val="00F918A3"/>
    <w:rsid w:val="00F91EB4"/>
    <w:rsid w:val="00FB5740"/>
    <w:rsid w:val="00FB64FA"/>
    <w:rsid w:val="00FC2515"/>
    <w:rsid w:val="00FC5404"/>
    <w:rsid w:val="00FC5E93"/>
    <w:rsid w:val="00FD7F63"/>
    <w:rsid w:val="00FE07AB"/>
    <w:rsid w:val="00FE24BC"/>
    <w:rsid w:val="00FE5470"/>
    <w:rsid w:val="00FF442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57AE94B"/>
  <w15:docId w15:val="{21C264E3-3D90-49DA-8A75-7EA2CE22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5DD"/>
    <w:pPr>
      <w:tabs>
        <w:tab w:val="center" w:pos="4320"/>
        <w:tab w:val="right" w:pos="8640"/>
      </w:tabs>
    </w:pPr>
  </w:style>
  <w:style w:type="paragraph" w:styleId="Footer">
    <w:name w:val="footer"/>
    <w:basedOn w:val="Normal"/>
    <w:link w:val="FooterChar"/>
    <w:uiPriority w:val="99"/>
    <w:qFormat/>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character" w:customStyle="1" w:styleId="HeaderChar">
    <w:name w:val="Header Char"/>
    <w:link w:val="Header"/>
    <w:uiPriority w:val="99"/>
    <w:rsid w:val="0045013A"/>
    <w:rPr>
      <w:sz w:val="24"/>
      <w:szCs w:val="24"/>
    </w:rPr>
  </w:style>
  <w:style w:type="character" w:customStyle="1" w:styleId="FooterChar">
    <w:name w:val="Footer Char"/>
    <w:link w:val="Footer"/>
    <w:uiPriority w:val="99"/>
    <w:rsid w:val="001412A6"/>
    <w:rPr>
      <w:sz w:val="24"/>
      <w:szCs w:val="24"/>
    </w:rPr>
  </w:style>
  <w:style w:type="character" w:styleId="PlaceholderText">
    <w:name w:val="Placeholder Text"/>
    <w:uiPriority w:val="99"/>
    <w:semiHidden/>
    <w:rsid w:val="001412A6"/>
    <w:rPr>
      <w:color w:val="808080"/>
    </w:rPr>
  </w:style>
  <w:style w:type="paragraph" w:styleId="ListParagraph">
    <w:name w:val="List Paragraph"/>
    <w:basedOn w:val="Normal"/>
    <w:uiPriority w:val="34"/>
    <w:qFormat/>
    <w:rsid w:val="00C16F13"/>
    <w:pPr>
      <w:ind w:left="720"/>
      <w:contextualSpacing/>
    </w:pPr>
  </w:style>
  <w:style w:type="paragraph" w:styleId="NormalWeb">
    <w:name w:val="Normal (Web)"/>
    <w:basedOn w:val="Normal"/>
    <w:rsid w:val="00680396"/>
  </w:style>
  <w:style w:type="character" w:styleId="Hyperlink">
    <w:name w:val="Hyperlink"/>
    <w:basedOn w:val="DefaultParagraphFont"/>
    <w:rsid w:val="00BD2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002">
      <w:bodyDiv w:val="1"/>
      <w:marLeft w:val="0"/>
      <w:marRight w:val="0"/>
      <w:marTop w:val="0"/>
      <w:marBottom w:val="0"/>
      <w:divBdr>
        <w:top w:val="none" w:sz="0" w:space="0" w:color="auto"/>
        <w:left w:val="none" w:sz="0" w:space="0" w:color="auto"/>
        <w:bottom w:val="none" w:sz="0" w:space="0" w:color="auto"/>
        <w:right w:val="none" w:sz="0" w:space="0" w:color="auto"/>
      </w:divBdr>
    </w:div>
    <w:div w:id="241138416">
      <w:bodyDiv w:val="1"/>
      <w:marLeft w:val="0"/>
      <w:marRight w:val="0"/>
      <w:marTop w:val="0"/>
      <w:marBottom w:val="0"/>
      <w:divBdr>
        <w:top w:val="none" w:sz="0" w:space="0" w:color="auto"/>
        <w:left w:val="none" w:sz="0" w:space="0" w:color="auto"/>
        <w:bottom w:val="none" w:sz="0" w:space="0" w:color="auto"/>
        <w:right w:val="none" w:sz="0" w:space="0" w:color="auto"/>
      </w:divBdr>
    </w:div>
    <w:div w:id="555821616">
      <w:bodyDiv w:val="1"/>
      <w:marLeft w:val="0"/>
      <w:marRight w:val="0"/>
      <w:marTop w:val="0"/>
      <w:marBottom w:val="0"/>
      <w:divBdr>
        <w:top w:val="none" w:sz="0" w:space="0" w:color="auto"/>
        <w:left w:val="none" w:sz="0" w:space="0" w:color="auto"/>
        <w:bottom w:val="none" w:sz="0" w:space="0" w:color="auto"/>
        <w:right w:val="none" w:sz="0" w:space="0" w:color="auto"/>
      </w:divBdr>
    </w:div>
    <w:div w:id="731149582">
      <w:bodyDiv w:val="1"/>
      <w:marLeft w:val="0"/>
      <w:marRight w:val="0"/>
      <w:marTop w:val="0"/>
      <w:marBottom w:val="0"/>
      <w:divBdr>
        <w:top w:val="none" w:sz="0" w:space="0" w:color="auto"/>
        <w:left w:val="none" w:sz="0" w:space="0" w:color="auto"/>
        <w:bottom w:val="none" w:sz="0" w:space="0" w:color="auto"/>
        <w:right w:val="none" w:sz="0" w:space="0" w:color="auto"/>
      </w:divBdr>
    </w:div>
    <w:div w:id="840242423">
      <w:bodyDiv w:val="1"/>
      <w:marLeft w:val="0"/>
      <w:marRight w:val="0"/>
      <w:marTop w:val="0"/>
      <w:marBottom w:val="0"/>
      <w:divBdr>
        <w:top w:val="none" w:sz="0" w:space="0" w:color="auto"/>
        <w:left w:val="none" w:sz="0" w:space="0" w:color="auto"/>
        <w:bottom w:val="none" w:sz="0" w:space="0" w:color="auto"/>
        <w:right w:val="none" w:sz="0" w:space="0" w:color="auto"/>
      </w:divBdr>
    </w:div>
    <w:div w:id="1488205458">
      <w:bodyDiv w:val="1"/>
      <w:marLeft w:val="0"/>
      <w:marRight w:val="0"/>
      <w:marTop w:val="0"/>
      <w:marBottom w:val="0"/>
      <w:divBdr>
        <w:top w:val="none" w:sz="0" w:space="0" w:color="auto"/>
        <w:left w:val="none" w:sz="0" w:space="0" w:color="auto"/>
        <w:bottom w:val="none" w:sz="0" w:space="0" w:color="auto"/>
        <w:right w:val="none" w:sz="0" w:space="0" w:color="auto"/>
      </w:divBdr>
    </w:div>
    <w:div w:id="1512379467">
      <w:bodyDiv w:val="1"/>
      <w:marLeft w:val="0"/>
      <w:marRight w:val="0"/>
      <w:marTop w:val="0"/>
      <w:marBottom w:val="0"/>
      <w:divBdr>
        <w:top w:val="none" w:sz="0" w:space="0" w:color="auto"/>
        <w:left w:val="none" w:sz="0" w:space="0" w:color="auto"/>
        <w:bottom w:val="none" w:sz="0" w:space="0" w:color="auto"/>
        <w:right w:val="none" w:sz="0" w:space="0" w:color="auto"/>
      </w:divBdr>
    </w:div>
    <w:div w:id="1566524406">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
    <w:div w:id="1838840407">
      <w:bodyDiv w:val="1"/>
      <w:marLeft w:val="0"/>
      <w:marRight w:val="0"/>
      <w:marTop w:val="0"/>
      <w:marBottom w:val="0"/>
      <w:divBdr>
        <w:top w:val="none" w:sz="0" w:space="0" w:color="auto"/>
        <w:left w:val="none" w:sz="0" w:space="0" w:color="auto"/>
        <w:bottom w:val="none" w:sz="0" w:space="0" w:color="auto"/>
        <w:right w:val="none" w:sz="0" w:space="0" w:color="auto"/>
      </w:divBdr>
    </w:div>
    <w:div w:id="195763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4" Type="http://schemas.openxmlformats.org/officeDocument/2006/relationships/settings" Target="settings.xml"/><Relationship Id="rId9"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E11-0740-4066-9FEF-0BD28897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Agenda- Regular Meeting</vt:lpstr>
    </vt:vector>
  </TitlesOfParts>
  <Company>Arden Park Park and Recreation District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dc:title>
  <dc:subject/>
  <dc:creator>Colin Miller</dc:creator>
  <cp:keywords/>
  <dc:description/>
  <cp:lastModifiedBy>Colin Miller</cp:lastModifiedBy>
  <cp:revision>9</cp:revision>
  <cp:lastPrinted>2026-05-12T20:39:00Z</cp:lastPrinted>
  <dcterms:created xsi:type="dcterms:W3CDTF">2026-05-12T16:38:00Z</dcterms:created>
  <dcterms:modified xsi:type="dcterms:W3CDTF">2026-05-15T19:23:00Z</dcterms:modified>
</cp:coreProperties>
</file>